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1D1FF"/>
        <w:tblLook w:val="04A0"/>
      </w:tblPr>
      <w:tblGrid>
        <w:gridCol w:w="8522"/>
      </w:tblGrid>
      <w:tr w:rsidR="00797149" w:rsidRPr="007F7CB8" w:rsidTr="00C35B08">
        <w:tc>
          <w:tcPr>
            <w:tcW w:w="8522" w:type="dxa"/>
            <w:shd w:val="clear" w:color="auto" w:fill="CCC0D9" w:themeFill="accent4" w:themeFillTint="66"/>
          </w:tcPr>
          <w:p w:rsidR="00797149" w:rsidRDefault="00F30EAF" w:rsidP="004B24DE">
            <w:pPr>
              <w:rPr>
                <w:rFonts w:asciiTheme="minorHAnsi" w:hAnsiTheme="minorHAnsi" w:cs="Arial"/>
                <w:b/>
                <w:sz w:val="32"/>
                <w:szCs w:val="32"/>
              </w:rPr>
            </w:pPr>
            <w:r w:rsidRPr="00F30EAF">
              <w:rPr>
                <w:rFonts w:asciiTheme="minorHAnsi" w:hAnsiTheme="minorHAnsi" w:cs="Arial"/>
                <w:b/>
                <w:sz w:val="32"/>
                <w:szCs w:val="32"/>
              </w:rPr>
              <w:t>STANDARD GUIDANCE</w:t>
            </w:r>
          </w:p>
          <w:p w:rsidR="00797149" w:rsidRPr="00F947F2" w:rsidRDefault="00797149" w:rsidP="004B24DE">
            <w:pPr>
              <w:rPr>
                <w:rFonts w:asciiTheme="minorHAnsi" w:hAnsiTheme="minorHAnsi" w:cs="Arial"/>
                <w:b/>
                <w:sz w:val="32"/>
                <w:szCs w:val="32"/>
              </w:rPr>
            </w:pPr>
          </w:p>
          <w:p w:rsidR="00797149" w:rsidRPr="007F7CB8" w:rsidRDefault="00DC50D5" w:rsidP="006A6931">
            <w:pPr>
              <w:rPr>
                <w:rFonts w:asciiTheme="minorHAnsi" w:hAnsiTheme="minorHAnsi" w:cs="Arial"/>
                <w:b/>
                <w:sz w:val="32"/>
                <w:szCs w:val="32"/>
              </w:rPr>
            </w:pPr>
            <w:r>
              <w:rPr>
                <w:rFonts w:asciiTheme="minorHAnsi" w:hAnsiTheme="minorHAnsi" w:cs="Arial"/>
                <w:b/>
                <w:sz w:val="32"/>
                <w:szCs w:val="32"/>
              </w:rPr>
              <w:t xml:space="preserve">(COP </w:t>
            </w:r>
            <w:r w:rsidR="006A6931">
              <w:rPr>
                <w:rFonts w:asciiTheme="minorHAnsi" w:hAnsiTheme="minorHAnsi" w:cs="Arial"/>
                <w:b/>
                <w:sz w:val="32"/>
                <w:szCs w:val="32"/>
              </w:rPr>
              <w:t>5</w:t>
            </w:r>
            <w:r w:rsidR="00F30EAF" w:rsidRPr="00F30EAF">
              <w:rPr>
                <w:rFonts w:asciiTheme="minorHAnsi" w:hAnsiTheme="minorHAnsi" w:cs="Arial"/>
                <w:b/>
                <w:sz w:val="32"/>
                <w:szCs w:val="32"/>
              </w:rPr>
              <w:t>)  Business Partners</w:t>
            </w:r>
          </w:p>
        </w:tc>
      </w:tr>
    </w:tbl>
    <w:p w:rsidR="00797149" w:rsidRPr="007F7CB8" w:rsidRDefault="00797149" w:rsidP="00797149">
      <w:pPr>
        <w:rPr>
          <w:rFonts w:asciiTheme="minorHAnsi" w:hAnsiTheme="minorHAnsi"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1D1FF"/>
        <w:tblLook w:val="04A0"/>
      </w:tblPr>
      <w:tblGrid>
        <w:gridCol w:w="8522"/>
      </w:tblGrid>
      <w:tr w:rsidR="00797149" w:rsidRPr="007F7CB8" w:rsidTr="00C35B08">
        <w:tc>
          <w:tcPr>
            <w:tcW w:w="8522" w:type="dxa"/>
            <w:shd w:val="clear" w:color="auto" w:fill="CCC0D9" w:themeFill="accent4" w:themeFillTint="66"/>
          </w:tcPr>
          <w:p w:rsidR="00797149" w:rsidRPr="007F7CB8" w:rsidRDefault="00F30EAF" w:rsidP="00797149">
            <w:pPr>
              <w:numPr>
                <w:ilvl w:val="0"/>
                <w:numId w:val="6"/>
              </w:numPr>
              <w:rPr>
                <w:rFonts w:asciiTheme="minorHAnsi" w:hAnsiTheme="minorHAnsi" w:cs="Arial"/>
                <w:b/>
              </w:rPr>
            </w:pPr>
            <w:r w:rsidRPr="00F30EAF">
              <w:rPr>
                <w:rFonts w:asciiTheme="minorHAnsi" w:hAnsiTheme="minorHAnsi" w:cs="Arial"/>
                <w:b/>
              </w:rPr>
              <w:t>Definition and applicability</w:t>
            </w:r>
          </w:p>
        </w:tc>
      </w:tr>
    </w:tbl>
    <w:p w:rsidR="00797149" w:rsidRPr="007F7CB8" w:rsidRDefault="00797149" w:rsidP="00797149">
      <w:pPr>
        <w:rPr>
          <w:rFonts w:asciiTheme="minorHAnsi" w:hAnsiTheme="minorHAnsi" w:cs="Arial"/>
          <w:b/>
        </w:rPr>
      </w:pPr>
    </w:p>
    <w:p w:rsidR="00797149" w:rsidRDefault="00E14936" w:rsidP="00E14936">
      <w:pPr>
        <w:rPr>
          <w:rFonts w:asciiTheme="minorHAnsi" w:hAnsiTheme="minorHAnsi" w:cs="Arial"/>
          <w:sz w:val="20"/>
          <w:szCs w:val="20"/>
          <w:lang w:val="en-AU"/>
        </w:rPr>
      </w:pPr>
      <w:r w:rsidRPr="00E14936">
        <w:rPr>
          <w:rFonts w:asciiTheme="minorHAnsi" w:hAnsiTheme="minorHAnsi" w:cs="Arial"/>
          <w:bCs/>
          <w:sz w:val="20"/>
          <w:szCs w:val="20"/>
        </w:rPr>
        <w:t xml:space="preserve">A </w:t>
      </w:r>
      <w:r w:rsidRPr="00E14936">
        <w:rPr>
          <w:rFonts w:asciiTheme="minorHAnsi" w:hAnsiTheme="minorHAnsi" w:cs="Arial"/>
          <w:b/>
          <w:bCs/>
          <w:sz w:val="20"/>
          <w:szCs w:val="20"/>
        </w:rPr>
        <w:t>b</w:t>
      </w:r>
      <w:r w:rsidR="00F30EAF" w:rsidRPr="00F30EAF">
        <w:rPr>
          <w:rFonts w:asciiTheme="minorHAnsi" w:hAnsiTheme="minorHAnsi" w:cs="Arial"/>
          <w:b/>
          <w:bCs/>
          <w:sz w:val="20"/>
          <w:szCs w:val="20"/>
        </w:rPr>
        <w:t>usiness partner</w:t>
      </w:r>
      <w:r>
        <w:rPr>
          <w:rFonts w:asciiTheme="minorHAnsi" w:hAnsiTheme="minorHAnsi" w:cs="Arial"/>
          <w:b/>
          <w:bCs/>
          <w:sz w:val="20"/>
          <w:szCs w:val="20"/>
        </w:rPr>
        <w:t xml:space="preserve"> </w:t>
      </w:r>
      <w:r>
        <w:rPr>
          <w:rFonts w:asciiTheme="minorHAnsi" w:hAnsiTheme="minorHAnsi" w:cs="Arial"/>
          <w:bCs/>
          <w:sz w:val="20"/>
          <w:szCs w:val="20"/>
        </w:rPr>
        <w:t>is an</w:t>
      </w:r>
      <w:r w:rsidRPr="00E14936">
        <w:rPr>
          <w:rFonts w:asciiTheme="minorHAnsi" w:hAnsiTheme="minorHAnsi" w:cs="Arial"/>
          <w:sz w:val="20"/>
          <w:szCs w:val="20"/>
          <w:lang w:val="en-AU"/>
        </w:rPr>
        <w:t xml:space="preserve"> organisation or business Entity with which an Entity has direct business relations and that buys and/or sells a product or service that directly contributes to the extraction, manufacture or sale of Diamond, Gold and/or Platinum Group Metals Jewellery products. </w:t>
      </w:r>
      <w:r w:rsidR="00F30047">
        <w:rPr>
          <w:rFonts w:asciiTheme="minorHAnsi" w:hAnsiTheme="minorHAnsi" w:cs="Arial"/>
          <w:sz w:val="20"/>
          <w:szCs w:val="20"/>
          <w:lang w:val="en-AU"/>
        </w:rPr>
        <w:t xml:space="preserve"> </w:t>
      </w:r>
      <w:r w:rsidRPr="00E14936">
        <w:rPr>
          <w:rFonts w:asciiTheme="minorHAnsi" w:hAnsiTheme="minorHAnsi" w:cs="Arial"/>
          <w:sz w:val="20"/>
          <w:szCs w:val="20"/>
          <w:lang w:val="en-AU"/>
        </w:rPr>
        <w:t>For the avoidance of doubt, this includes Contractors, agents, customers, Suppliers and joint venture Partners.  This includes Entities that provide services related to sections of the Code of Practices, such as security providers and recruitment agencies, or that through a Risk Assessment or under Applicable Law are subject to due diligence.  It does not include end consumers, or Entities that provide general support products and services, for example, office equipment and supplies and utilities.</w:t>
      </w:r>
    </w:p>
    <w:p w:rsidR="00E14936" w:rsidRPr="007F7CB8" w:rsidRDefault="00E14936" w:rsidP="00E14936">
      <w:pPr>
        <w:rPr>
          <w:rFonts w:asciiTheme="minorHAnsi" w:hAnsiTheme="minorHAnsi" w:cs="Arial"/>
          <w:i/>
          <w:sz w:val="20"/>
          <w:szCs w:val="20"/>
        </w:rPr>
      </w:pPr>
    </w:p>
    <w:p w:rsidR="00797149" w:rsidRPr="007F7CB8" w:rsidRDefault="00F30EAF" w:rsidP="00797149">
      <w:pPr>
        <w:rPr>
          <w:rFonts w:asciiTheme="minorHAnsi" w:hAnsiTheme="minorHAnsi" w:cs="Arial"/>
          <w:i/>
          <w:sz w:val="20"/>
          <w:szCs w:val="20"/>
        </w:rPr>
      </w:pPr>
      <w:r w:rsidRPr="00F30EAF">
        <w:rPr>
          <w:rFonts w:asciiTheme="minorHAnsi" w:hAnsiTheme="minorHAnsi" w:cs="Arial"/>
          <w:i/>
          <w:sz w:val="20"/>
          <w:szCs w:val="20"/>
        </w:rPr>
        <w:t xml:space="preserve">Source: </w:t>
      </w:r>
    </w:p>
    <w:p w:rsidR="00AE03A3" w:rsidRDefault="00F30EAF">
      <w:pPr>
        <w:pStyle w:val="ListParagraph"/>
        <w:numPr>
          <w:ilvl w:val="0"/>
          <w:numId w:val="1"/>
        </w:numPr>
        <w:ind w:left="714" w:hanging="357"/>
        <w:rPr>
          <w:rFonts w:asciiTheme="minorHAnsi" w:hAnsiTheme="minorHAnsi" w:cs="Arial"/>
          <w:i/>
          <w:sz w:val="20"/>
          <w:szCs w:val="20"/>
        </w:rPr>
      </w:pPr>
      <w:r w:rsidRPr="00F30EAF">
        <w:rPr>
          <w:rFonts w:asciiTheme="minorHAnsi" w:hAnsiTheme="minorHAnsi" w:cs="Arial"/>
          <w:i/>
          <w:sz w:val="20"/>
          <w:szCs w:val="20"/>
        </w:rPr>
        <w:t>Summarised from RJC Code of Practices</w:t>
      </w:r>
      <w:r w:rsidR="00B91E17">
        <w:rPr>
          <w:rFonts w:asciiTheme="minorHAnsi" w:hAnsiTheme="minorHAnsi" w:cs="Arial"/>
          <w:i/>
          <w:sz w:val="20"/>
          <w:szCs w:val="20"/>
        </w:rPr>
        <w:t xml:space="preserve"> (2013)</w:t>
      </w:r>
    </w:p>
    <w:p w:rsidR="00797149" w:rsidRPr="007F7CB8" w:rsidRDefault="00797149" w:rsidP="00797149">
      <w:pPr>
        <w:rPr>
          <w:rFonts w:asciiTheme="minorHAnsi" w:hAnsiTheme="minorHAnsi" w:cs="Arial"/>
          <w:i/>
          <w:sz w:val="20"/>
          <w:szCs w:val="20"/>
        </w:rPr>
      </w:pPr>
    </w:p>
    <w:p w:rsidR="00797149" w:rsidRPr="007F7CB8" w:rsidRDefault="00F30EAF" w:rsidP="00797149">
      <w:pPr>
        <w:rPr>
          <w:rFonts w:asciiTheme="minorHAnsi" w:hAnsiTheme="minorHAnsi" w:cs="Arial"/>
          <w:sz w:val="20"/>
          <w:szCs w:val="20"/>
        </w:rPr>
      </w:pPr>
      <w:r w:rsidRPr="00F30EAF">
        <w:rPr>
          <w:rFonts w:asciiTheme="minorHAnsi" w:hAnsiTheme="minorHAnsi" w:cs="Arial"/>
          <w:sz w:val="20"/>
          <w:szCs w:val="20"/>
        </w:rPr>
        <w:t xml:space="preserve">The </w:t>
      </w:r>
      <w:r w:rsidRPr="00F30EAF">
        <w:rPr>
          <w:rFonts w:asciiTheme="minorHAnsi" w:hAnsiTheme="minorHAnsi" w:cs="Arial"/>
          <w:b/>
          <w:sz w:val="20"/>
          <w:szCs w:val="20"/>
        </w:rPr>
        <w:t>Business Partners</w:t>
      </w:r>
      <w:r w:rsidRPr="00F30EAF">
        <w:rPr>
          <w:rFonts w:asciiTheme="minorHAnsi" w:hAnsiTheme="minorHAnsi" w:cs="Arial"/>
          <w:sz w:val="20"/>
          <w:szCs w:val="20"/>
        </w:rPr>
        <w:t xml:space="preserve"> section of the COP is applicable to all Members.</w:t>
      </w:r>
      <w:r w:rsidR="00A57571">
        <w:rPr>
          <w:rFonts w:asciiTheme="minorHAnsi" w:hAnsiTheme="minorHAnsi" w:cs="Arial"/>
          <w:sz w:val="20"/>
          <w:szCs w:val="20"/>
        </w:rPr>
        <w:t xml:space="preserve">  </w:t>
      </w:r>
    </w:p>
    <w:p w:rsidR="00797149" w:rsidRPr="007F7CB8" w:rsidRDefault="00797149" w:rsidP="00797149">
      <w:pPr>
        <w:rPr>
          <w:rFonts w:asciiTheme="minorHAnsi" w:hAnsiTheme="minorHAns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1D1FF"/>
        <w:tblLook w:val="04A0"/>
      </w:tblPr>
      <w:tblGrid>
        <w:gridCol w:w="8522"/>
      </w:tblGrid>
      <w:tr w:rsidR="00797149" w:rsidRPr="007F7CB8" w:rsidTr="00C35B08">
        <w:tc>
          <w:tcPr>
            <w:tcW w:w="8522" w:type="dxa"/>
            <w:shd w:val="clear" w:color="auto" w:fill="CCC0D9" w:themeFill="accent4" w:themeFillTint="66"/>
          </w:tcPr>
          <w:p w:rsidR="00797149" w:rsidRPr="007F7CB8" w:rsidRDefault="00F30EAF" w:rsidP="00797149">
            <w:pPr>
              <w:numPr>
                <w:ilvl w:val="0"/>
                <w:numId w:val="6"/>
              </w:numPr>
              <w:rPr>
                <w:rFonts w:asciiTheme="minorHAnsi" w:hAnsiTheme="minorHAnsi" w:cs="Arial"/>
                <w:b/>
              </w:rPr>
            </w:pPr>
            <w:r w:rsidRPr="00F30EAF">
              <w:rPr>
                <w:rFonts w:asciiTheme="minorHAnsi" w:hAnsiTheme="minorHAnsi" w:cs="Arial"/>
                <w:b/>
              </w:rPr>
              <w:t>Issue background</w:t>
            </w:r>
          </w:p>
        </w:tc>
      </w:tr>
    </w:tbl>
    <w:p w:rsidR="00797149" w:rsidRPr="007F7CB8" w:rsidRDefault="00797149" w:rsidP="00797149">
      <w:pPr>
        <w:rPr>
          <w:rFonts w:asciiTheme="minorHAnsi" w:hAnsiTheme="minorHAnsi" w:cs="Arial"/>
          <w:sz w:val="20"/>
          <w:szCs w:val="20"/>
        </w:rPr>
      </w:pPr>
    </w:p>
    <w:p w:rsidR="00797149" w:rsidRPr="007F7CB8" w:rsidRDefault="00F30EAF" w:rsidP="00797149">
      <w:pPr>
        <w:rPr>
          <w:rFonts w:asciiTheme="minorHAnsi" w:hAnsiTheme="minorHAnsi" w:cs="Arial"/>
          <w:sz w:val="20"/>
          <w:szCs w:val="20"/>
        </w:rPr>
      </w:pPr>
      <w:r w:rsidRPr="00F30EAF">
        <w:rPr>
          <w:rFonts w:asciiTheme="minorHAnsi" w:hAnsiTheme="minorHAnsi" w:cs="Arial"/>
          <w:sz w:val="20"/>
          <w:szCs w:val="20"/>
        </w:rPr>
        <w:t xml:space="preserve">Companies operating in a global economy are increasingly called upon to assume greater responsibility for business ethics, human rights, and social and environmental performance in their supply chains.  Transnational corporations </w:t>
      </w:r>
      <w:r w:rsidR="00AA6076">
        <w:rPr>
          <w:rFonts w:asciiTheme="minorHAnsi" w:hAnsiTheme="minorHAnsi" w:cs="Arial"/>
          <w:sz w:val="20"/>
          <w:szCs w:val="20"/>
        </w:rPr>
        <w:t xml:space="preserve">in particular </w:t>
      </w:r>
      <w:r w:rsidRPr="00F30EAF">
        <w:rPr>
          <w:rFonts w:asciiTheme="minorHAnsi" w:hAnsiTheme="minorHAnsi" w:cs="Arial"/>
          <w:sz w:val="20"/>
          <w:szCs w:val="20"/>
        </w:rPr>
        <w:t xml:space="preserve">are </w:t>
      </w:r>
      <w:r w:rsidR="00AA6076">
        <w:rPr>
          <w:rFonts w:asciiTheme="minorHAnsi" w:hAnsiTheme="minorHAnsi" w:cs="Arial"/>
          <w:sz w:val="20"/>
          <w:szCs w:val="20"/>
        </w:rPr>
        <w:t>being held more</w:t>
      </w:r>
      <w:r w:rsidRPr="00F30EAF">
        <w:rPr>
          <w:rFonts w:asciiTheme="minorHAnsi" w:hAnsiTheme="minorHAnsi" w:cs="Arial"/>
          <w:sz w:val="20"/>
          <w:szCs w:val="20"/>
        </w:rPr>
        <w:t xml:space="preserve"> accountable </w:t>
      </w:r>
      <w:r w:rsidR="00AA6076">
        <w:rPr>
          <w:rFonts w:asciiTheme="minorHAnsi" w:hAnsiTheme="minorHAnsi" w:cs="Arial"/>
          <w:sz w:val="20"/>
          <w:szCs w:val="20"/>
        </w:rPr>
        <w:t xml:space="preserve">by consumers and civil society </w:t>
      </w:r>
      <w:r w:rsidRPr="00F30EAF">
        <w:rPr>
          <w:rFonts w:asciiTheme="minorHAnsi" w:hAnsiTheme="minorHAnsi" w:cs="Arial"/>
          <w:sz w:val="20"/>
          <w:szCs w:val="20"/>
        </w:rPr>
        <w:t>for promoting and protecting the rights of workers who make their products</w:t>
      </w:r>
      <w:r w:rsidR="00A57571">
        <w:rPr>
          <w:rFonts w:asciiTheme="minorHAnsi" w:hAnsiTheme="minorHAnsi" w:cs="Arial"/>
          <w:sz w:val="20"/>
          <w:szCs w:val="20"/>
        </w:rPr>
        <w:t xml:space="preserve"> in sub-contracting</w:t>
      </w:r>
      <w:r w:rsidR="00A57571" w:rsidRPr="00A57571">
        <w:rPr>
          <w:rFonts w:asciiTheme="minorHAnsi" w:hAnsiTheme="minorHAnsi" w:cs="Arial"/>
          <w:sz w:val="20"/>
          <w:szCs w:val="20"/>
        </w:rPr>
        <w:t xml:space="preserve"> and outsourcing arrangements</w:t>
      </w:r>
      <w:r w:rsidR="00A57571">
        <w:rPr>
          <w:rFonts w:asciiTheme="minorHAnsi" w:hAnsiTheme="minorHAnsi" w:cs="Arial"/>
          <w:sz w:val="20"/>
          <w:szCs w:val="20"/>
        </w:rPr>
        <w:t>, even when they are not the direct employer</w:t>
      </w:r>
      <w:r w:rsidRPr="00F30EAF">
        <w:rPr>
          <w:rFonts w:asciiTheme="minorHAnsi" w:hAnsiTheme="minorHAnsi" w:cs="Arial"/>
          <w:sz w:val="20"/>
          <w:szCs w:val="20"/>
        </w:rPr>
        <w:t xml:space="preserve">.  As a result, many </w:t>
      </w:r>
      <w:r w:rsidR="00AA6076">
        <w:rPr>
          <w:rFonts w:asciiTheme="minorHAnsi" w:hAnsiTheme="minorHAnsi" w:cs="Arial"/>
          <w:sz w:val="20"/>
          <w:szCs w:val="20"/>
        </w:rPr>
        <w:t xml:space="preserve">larger </w:t>
      </w:r>
      <w:r w:rsidRPr="00F30EAF">
        <w:rPr>
          <w:rFonts w:asciiTheme="minorHAnsi" w:hAnsiTheme="minorHAnsi" w:cs="Arial"/>
          <w:sz w:val="20"/>
          <w:szCs w:val="20"/>
        </w:rPr>
        <w:t>companies have developed policies, codes of conduct, contractual obligations and/or monitoring to govern the behaviour of their business partners</w:t>
      </w:r>
      <w:r w:rsidR="00A57571">
        <w:rPr>
          <w:rFonts w:asciiTheme="minorHAnsi" w:hAnsiTheme="minorHAnsi" w:cs="Arial"/>
          <w:sz w:val="20"/>
          <w:szCs w:val="20"/>
        </w:rPr>
        <w:t xml:space="preserve"> throughout the world</w:t>
      </w:r>
      <w:r w:rsidRPr="00F30EAF">
        <w:rPr>
          <w:rFonts w:asciiTheme="minorHAnsi" w:hAnsiTheme="minorHAnsi" w:cs="Arial"/>
          <w:sz w:val="20"/>
          <w:szCs w:val="20"/>
        </w:rPr>
        <w:t>.</w:t>
      </w:r>
    </w:p>
    <w:p w:rsidR="00797149" w:rsidRPr="007F7CB8" w:rsidRDefault="00797149" w:rsidP="00797149">
      <w:pPr>
        <w:rPr>
          <w:rFonts w:asciiTheme="minorHAnsi" w:hAnsiTheme="minorHAnsi" w:cs="Arial"/>
          <w:sz w:val="20"/>
          <w:szCs w:val="20"/>
        </w:rPr>
      </w:pPr>
    </w:p>
    <w:p w:rsidR="00A57571" w:rsidRDefault="00AA6076" w:rsidP="00797149">
      <w:pPr>
        <w:rPr>
          <w:rFonts w:asciiTheme="minorHAnsi" w:hAnsiTheme="minorHAnsi" w:cs="Arial"/>
          <w:sz w:val="20"/>
          <w:szCs w:val="20"/>
        </w:rPr>
      </w:pPr>
      <w:r>
        <w:rPr>
          <w:rFonts w:asciiTheme="minorHAnsi" w:hAnsiTheme="minorHAnsi" w:cs="Arial"/>
          <w:sz w:val="20"/>
          <w:szCs w:val="20"/>
        </w:rPr>
        <w:t xml:space="preserve">All </w:t>
      </w:r>
      <w:r w:rsidR="00F30EAF" w:rsidRPr="00F30EAF">
        <w:rPr>
          <w:rFonts w:asciiTheme="minorHAnsi" w:hAnsiTheme="minorHAnsi" w:cs="Arial"/>
          <w:sz w:val="20"/>
          <w:szCs w:val="20"/>
        </w:rPr>
        <w:t>RJC Members aspire to demonstrate responsible business practices</w:t>
      </w:r>
      <w:r>
        <w:rPr>
          <w:rFonts w:asciiTheme="minorHAnsi" w:hAnsiTheme="minorHAnsi" w:cs="Arial"/>
          <w:sz w:val="20"/>
          <w:szCs w:val="20"/>
        </w:rPr>
        <w:t xml:space="preserve"> and should </w:t>
      </w:r>
      <w:r w:rsidR="00F30EAF" w:rsidRPr="00F30EAF">
        <w:rPr>
          <w:rFonts w:asciiTheme="minorHAnsi" w:hAnsiTheme="minorHAnsi" w:cs="Arial"/>
          <w:sz w:val="20"/>
          <w:szCs w:val="20"/>
        </w:rPr>
        <w:t xml:space="preserve">expect high standards of their business partners, such as associate companies, contractors, suppliers and customers.  The Code of Practices requires Members to use their best endeavours, commensurate with their ability to influence, to promote responsible </w:t>
      </w:r>
      <w:r w:rsidR="006810FD">
        <w:rPr>
          <w:rFonts w:asciiTheme="minorHAnsi" w:hAnsiTheme="minorHAnsi" w:cs="Arial"/>
          <w:sz w:val="20"/>
          <w:szCs w:val="20"/>
        </w:rPr>
        <w:t xml:space="preserve">business </w:t>
      </w:r>
      <w:r w:rsidR="00F30EAF" w:rsidRPr="00F30EAF">
        <w:rPr>
          <w:rFonts w:asciiTheme="minorHAnsi" w:hAnsiTheme="minorHAnsi" w:cs="Arial"/>
          <w:sz w:val="20"/>
          <w:szCs w:val="20"/>
        </w:rPr>
        <w:t xml:space="preserve">practices among their </w:t>
      </w:r>
      <w:r w:rsidR="006810FD">
        <w:rPr>
          <w:rFonts w:asciiTheme="minorHAnsi" w:hAnsiTheme="minorHAnsi" w:cs="Arial"/>
          <w:sz w:val="20"/>
          <w:szCs w:val="20"/>
        </w:rPr>
        <w:t xml:space="preserve">significant </w:t>
      </w:r>
      <w:r w:rsidR="00F30EAF" w:rsidRPr="00F30EAF">
        <w:rPr>
          <w:rFonts w:asciiTheme="minorHAnsi" w:hAnsiTheme="minorHAnsi" w:cs="Arial"/>
          <w:sz w:val="20"/>
          <w:szCs w:val="20"/>
        </w:rPr>
        <w:t xml:space="preserve">business partners.  </w:t>
      </w:r>
    </w:p>
    <w:p w:rsidR="00A57571" w:rsidRDefault="00A57571" w:rsidP="00797149">
      <w:pPr>
        <w:rPr>
          <w:rFonts w:asciiTheme="minorHAnsi" w:hAnsiTheme="minorHAnsi" w:cs="Arial"/>
          <w:sz w:val="20"/>
          <w:szCs w:val="20"/>
        </w:rPr>
      </w:pPr>
    </w:p>
    <w:p w:rsidR="00797149" w:rsidRPr="007F7CB8" w:rsidRDefault="00F30EAF" w:rsidP="00797149">
      <w:pPr>
        <w:rPr>
          <w:rFonts w:asciiTheme="minorHAnsi" w:hAnsiTheme="minorHAnsi" w:cs="Arial"/>
          <w:sz w:val="20"/>
          <w:szCs w:val="20"/>
        </w:rPr>
      </w:pPr>
      <w:r w:rsidRPr="00F30EAF">
        <w:rPr>
          <w:rFonts w:asciiTheme="minorHAnsi" w:hAnsiTheme="minorHAnsi" w:cs="Arial"/>
          <w:sz w:val="20"/>
          <w:szCs w:val="20"/>
        </w:rPr>
        <w:t>For the avoidance of doubt, the RJC does not require that Member’s business partners adhere to the Code of Practices</w:t>
      </w:r>
      <w:r w:rsidR="00AA6076">
        <w:rPr>
          <w:rFonts w:asciiTheme="minorHAnsi" w:hAnsiTheme="minorHAnsi" w:cs="Arial"/>
          <w:sz w:val="20"/>
          <w:szCs w:val="20"/>
        </w:rPr>
        <w:t>, except if they are contractors working on the Member’s premises</w:t>
      </w:r>
      <w:r w:rsidRPr="00F30EAF">
        <w:rPr>
          <w:rFonts w:asciiTheme="minorHAnsi" w:hAnsiTheme="minorHAnsi" w:cs="Arial"/>
          <w:sz w:val="20"/>
          <w:szCs w:val="20"/>
        </w:rPr>
        <w:t xml:space="preserve">. </w:t>
      </w:r>
      <w:r w:rsidR="00A57571">
        <w:rPr>
          <w:rFonts w:asciiTheme="minorHAnsi" w:hAnsiTheme="minorHAnsi" w:cs="Arial"/>
          <w:sz w:val="20"/>
          <w:szCs w:val="20"/>
        </w:rPr>
        <w:t>The specific approach to performance of business partners</w:t>
      </w:r>
      <w:r w:rsidR="00A57571" w:rsidRPr="00F30EAF">
        <w:rPr>
          <w:rFonts w:asciiTheme="minorHAnsi" w:hAnsiTheme="minorHAnsi" w:cs="Arial"/>
          <w:sz w:val="20"/>
          <w:szCs w:val="20"/>
        </w:rPr>
        <w:t xml:space="preserve"> is a matter for</w:t>
      </w:r>
      <w:r w:rsidR="00A57571">
        <w:rPr>
          <w:rFonts w:asciiTheme="minorHAnsi" w:hAnsiTheme="minorHAnsi" w:cs="Arial"/>
          <w:sz w:val="20"/>
          <w:szCs w:val="20"/>
        </w:rPr>
        <w:t xml:space="preserve"> each</w:t>
      </w:r>
      <w:r w:rsidR="00A57571" w:rsidRPr="00F30EAF">
        <w:rPr>
          <w:rFonts w:asciiTheme="minorHAnsi" w:hAnsiTheme="minorHAnsi" w:cs="Arial"/>
          <w:sz w:val="20"/>
          <w:szCs w:val="20"/>
        </w:rPr>
        <w:t xml:space="preserve"> Member</w:t>
      </w:r>
      <w:r w:rsidR="00A57571">
        <w:rPr>
          <w:rFonts w:asciiTheme="minorHAnsi" w:hAnsiTheme="minorHAnsi" w:cs="Arial"/>
          <w:sz w:val="20"/>
          <w:szCs w:val="20"/>
        </w:rPr>
        <w:t xml:space="preserve"> to determine</w:t>
      </w:r>
      <w:r w:rsidR="00A57571" w:rsidRPr="00F30EAF">
        <w:rPr>
          <w:rFonts w:asciiTheme="minorHAnsi" w:hAnsiTheme="minorHAnsi" w:cs="Arial"/>
          <w:sz w:val="20"/>
          <w:szCs w:val="20"/>
        </w:rPr>
        <w:t>.</w:t>
      </w:r>
      <w:r w:rsidR="00A57571">
        <w:rPr>
          <w:rFonts w:asciiTheme="minorHAnsi" w:hAnsiTheme="minorHAnsi" w:cs="Arial"/>
          <w:sz w:val="20"/>
          <w:szCs w:val="20"/>
        </w:rPr>
        <w:t xml:space="preserve">  </w:t>
      </w:r>
      <w:r w:rsidR="00A57571" w:rsidRPr="00A57571">
        <w:rPr>
          <w:rFonts w:asciiTheme="minorHAnsi" w:hAnsiTheme="minorHAnsi" w:cs="Arial"/>
          <w:sz w:val="20"/>
          <w:szCs w:val="20"/>
        </w:rPr>
        <w:t xml:space="preserve">There are legal constraints on the extent to which the RJC Code of Practices can require compliance with the Code of Practices by Members’ business partners who are not RJC Members, except where they are operating on the premises of Members.  </w:t>
      </w:r>
    </w:p>
    <w:p w:rsidR="00797149" w:rsidRPr="007F7CB8" w:rsidRDefault="00797149" w:rsidP="00797149">
      <w:pPr>
        <w:rPr>
          <w:rFonts w:asciiTheme="minorHAnsi" w:hAnsiTheme="minorHAnsi" w:cs="Arial"/>
          <w:sz w:val="20"/>
          <w:szCs w:val="20"/>
        </w:rPr>
      </w:pPr>
    </w:p>
    <w:p w:rsidR="00797149" w:rsidRPr="007F7CB8" w:rsidRDefault="00F30EAF" w:rsidP="00797149">
      <w:pPr>
        <w:rPr>
          <w:rFonts w:asciiTheme="minorHAnsi" w:hAnsiTheme="minorHAnsi" w:cs="Arial"/>
          <w:b/>
          <w:i/>
          <w:sz w:val="20"/>
          <w:szCs w:val="20"/>
        </w:rPr>
      </w:pPr>
      <w:r w:rsidRPr="00F30EAF">
        <w:rPr>
          <w:rFonts w:asciiTheme="minorHAnsi" w:hAnsiTheme="minorHAnsi" w:cs="Arial"/>
          <w:b/>
          <w:i/>
          <w:sz w:val="20"/>
          <w:szCs w:val="20"/>
        </w:rPr>
        <w:t>Significant Business Partners</w:t>
      </w:r>
    </w:p>
    <w:p w:rsidR="009926FA" w:rsidRDefault="00F93F3A" w:rsidP="00797149">
      <w:pPr>
        <w:rPr>
          <w:rFonts w:asciiTheme="minorHAnsi" w:hAnsiTheme="minorHAnsi" w:cs="Arial"/>
          <w:sz w:val="20"/>
          <w:szCs w:val="20"/>
        </w:rPr>
      </w:pPr>
      <w:r>
        <w:rPr>
          <w:rFonts w:asciiTheme="minorHAnsi" w:hAnsiTheme="minorHAnsi" w:cs="Arial"/>
          <w:sz w:val="20"/>
          <w:szCs w:val="20"/>
        </w:rPr>
        <w:t xml:space="preserve">Judgement must be used to determine whether a business partner is significant, taking into account the nature of the relationship and its impact on the Member’s business.  </w:t>
      </w:r>
      <w:r w:rsidR="009926FA">
        <w:rPr>
          <w:rFonts w:asciiTheme="minorHAnsi" w:hAnsiTheme="minorHAnsi" w:cs="Arial"/>
          <w:sz w:val="20"/>
          <w:szCs w:val="20"/>
        </w:rPr>
        <w:t>Significant business partners could include those that:</w:t>
      </w:r>
    </w:p>
    <w:p w:rsidR="00C22F02" w:rsidRDefault="009926FA" w:rsidP="009926FA">
      <w:pPr>
        <w:pStyle w:val="ListParagraph"/>
        <w:numPr>
          <w:ilvl w:val="0"/>
          <w:numId w:val="13"/>
        </w:numPr>
        <w:rPr>
          <w:rFonts w:asciiTheme="minorHAnsi" w:hAnsiTheme="minorHAnsi" w:cs="Arial"/>
          <w:sz w:val="20"/>
          <w:szCs w:val="20"/>
        </w:rPr>
      </w:pPr>
      <w:r>
        <w:rPr>
          <w:rFonts w:asciiTheme="minorHAnsi" w:hAnsiTheme="minorHAnsi" w:cs="Arial"/>
          <w:sz w:val="20"/>
          <w:szCs w:val="20"/>
        </w:rPr>
        <w:t>Major customers or suppliers</w:t>
      </w:r>
      <w:r w:rsidR="0012420D">
        <w:rPr>
          <w:rFonts w:asciiTheme="minorHAnsi" w:hAnsiTheme="minorHAnsi" w:cs="Arial"/>
          <w:sz w:val="20"/>
          <w:szCs w:val="20"/>
        </w:rPr>
        <w:t xml:space="preserve">, for example those with materially important business relationships; </w:t>
      </w:r>
    </w:p>
    <w:p w:rsidR="009926FA" w:rsidRDefault="009926FA" w:rsidP="009926FA">
      <w:pPr>
        <w:pStyle w:val="ListParagraph"/>
        <w:numPr>
          <w:ilvl w:val="0"/>
          <w:numId w:val="13"/>
        </w:numPr>
        <w:rPr>
          <w:rFonts w:asciiTheme="minorHAnsi" w:hAnsiTheme="minorHAnsi" w:cs="Arial"/>
          <w:sz w:val="20"/>
          <w:szCs w:val="20"/>
        </w:rPr>
      </w:pPr>
      <w:r>
        <w:rPr>
          <w:rFonts w:asciiTheme="minorHAnsi" w:hAnsiTheme="minorHAnsi" w:cs="Arial"/>
          <w:sz w:val="20"/>
          <w:szCs w:val="20"/>
        </w:rPr>
        <w:t>Business partners whose actions could impact on your reputation or performance</w:t>
      </w:r>
      <w:r w:rsidR="0012420D">
        <w:rPr>
          <w:rFonts w:asciiTheme="minorHAnsi" w:hAnsiTheme="minorHAnsi" w:cs="Arial"/>
          <w:sz w:val="20"/>
          <w:szCs w:val="20"/>
        </w:rPr>
        <w:t>, for example through poor business practices;</w:t>
      </w:r>
    </w:p>
    <w:p w:rsidR="009926FA" w:rsidRPr="009926FA" w:rsidRDefault="009926FA" w:rsidP="009926FA">
      <w:pPr>
        <w:pStyle w:val="ListParagraph"/>
        <w:numPr>
          <w:ilvl w:val="0"/>
          <w:numId w:val="13"/>
        </w:numPr>
        <w:rPr>
          <w:rFonts w:asciiTheme="minorHAnsi" w:hAnsiTheme="minorHAnsi" w:cs="Arial"/>
          <w:sz w:val="20"/>
          <w:szCs w:val="20"/>
        </w:rPr>
      </w:pPr>
      <w:r>
        <w:rPr>
          <w:rFonts w:asciiTheme="minorHAnsi" w:hAnsiTheme="minorHAnsi" w:cs="Arial"/>
          <w:sz w:val="20"/>
          <w:szCs w:val="20"/>
        </w:rPr>
        <w:t>Business partners whose activities pose risks of significant adverse impacts on workers, communities and/or environments</w:t>
      </w:r>
      <w:r w:rsidR="0012420D">
        <w:rPr>
          <w:rFonts w:asciiTheme="minorHAnsi" w:hAnsiTheme="minorHAnsi" w:cs="Arial"/>
          <w:sz w:val="20"/>
          <w:szCs w:val="20"/>
        </w:rPr>
        <w:t xml:space="preserve">. </w:t>
      </w:r>
    </w:p>
    <w:p w:rsidR="00F84A00" w:rsidRDefault="00F84A00" w:rsidP="00797149">
      <w:pPr>
        <w:rPr>
          <w:rFonts w:asciiTheme="minorHAnsi" w:hAnsiTheme="minorHAnsi" w:cs="Arial"/>
          <w:sz w:val="20"/>
          <w:szCs w:val="20"/>
        </w:rPr>
      </w:pPr>
    </w:p>
    <w:p w:rsidR="009122ED" w:rsidRPr="009122ED" w:rsidRDefault="009122ED" w:rsidP="009122ED">
      <w:pPr>
        <w:rPr>
          <w:rFonts w:asciiTheme="minorHAnsi" w:hAnsiTheme="minorHAnsi" w:cs="Arial"/>
          <w:b/>
          <w:i/>
          <w:sz w:val="20"/>
          <w:szCs w:val="20"/>
        </w:rPr>
      </w:pPr>
      <w:r w:rsidRPr="009122ED">
        <w:rPr>
          <w:rFonts w:asciiTheme="minorHAnsi" w:hAnsiTheme="minorHAnsi" w:cs="Arial"/>
          <w:b/>
          <w:i/>
          <w:sz w:val="20"/>
          <w:szCs w:val="20"/>
        </w:rPr>
        <w:t>Promoti</w:t>
      </w:r>
      <w:r>
        <w:rPr>
          <w:rFonts w:asciiTheme="minorHAnsi" w:hAnsiTheme="minorHAnsi" w:cs="Arial"/>
          <w:b/>
          <w:i/>
          <w:sz w:val="20"/>
          <w:szCs w:val="20"/>
        </w:rPr>
        <w:t>ng</w:t>
      </w:r>
      <w:r w:rsidRPr="009122ED">
        <w:rPr>
          <w:rFonts w:asciiTheme="minorHAnsi" w:hAnsiTheme="minorHAnsi" w:cs="Arial"/>
          <w:b/>
          <w:i/>
          <w:sz w:val="20"/>
          <w:szCs w:val="20"/>
        </w:rPr>
        <w:t xml:space="preserve"> responsible business practices</w:t>
      </w:r>
    </w:p>
    <w:p w:rsidR="009122ED" w:rsidRDefault="009122ED" w:rsidP="009122ED">
      <w:pPr>
        <w:rPr>
          <w:rFonts w:asciiTheme="minorHAnsi" w:hAnsiTheme="minorHAnsi" w:cs="Arial"/>
          <w:sz w:val="20"/>
          <w:szCs w:val="20"/>
        </w:rPr>
      </w:pPr>
      <w:r>
        <w:rPr>
          <w:rFonts w:asciiTheme="minorHAnsi" w:hAnsiTheme="minorHAnsi" w:cs="Arial"/>
          <w:sz w:val="20"/>
          <w:szCs w:val="20"/>
        </w:rPr>
        <w:t xml:space="preserve">The level of effort to promote responsible business practices should </w:t>
      </w:r>
      <w:r w:rsidR="00527D09">
        <w:rPr>
          <w:rFonts w:asciiTheme="minorHAnsi" w:hAnsiTheme="minorHAnsi" w:cs="Arial"/>
          <w:sz w:val="20"/>
          <w:szCs w:val="20"/>
        </w:rPr>
        <w:t>take into consideration</w:t>
      </w:r>
      <w:r>
        <w:rPr>
          <w:rFonts w:asciiTheme="minorHAnsi" w:hAnsiTheme="minorHAnsi" w:cs="Arial"/>
          <w:sz w:val="20"/>
          <w:szCs w:val="20"/>
        </w:rPr>
        <w:t xml:space="preserve"> the nature of the business partner’s practices</w:t>
      </w:r>
      <w:r w:rsidR="00527D09">
        <w:rPr>
          <w:rFonts w:asciiTheme="minorHAnsi" w:hAnsiTheme="minorHAnsi" w:cs="Arial"/>
          <w:sz w:val="20"/>
          <w:szCs w:val="20"/>
        </w:rPr>
        <w:t>,</w:t>
      </w:r>
      <w:r>
        <w:rPr>
          <w:rFonts w:asciiTheme="minorHAnsi" w:hAnsiTheme="minorHAnsi" w:cs="Arial"/>
          <w:sz w:val="20"/>
          <w:szCs w:val="20"/>
        </w:rPr>
        <w:t xml:space="preserve"> and the significance of its impacts on workers, communities and the environment.  </w:t>
      </w:r>
      <w:r w:rsidR="00527D09">
        <w:rPr>
          <w:rFonts w:asciiTheme="minorHAnsi" w:hAnsiTheme="minorHAnsi" w:cs="Arial"/>
          <w:sz w:val="20"/>
          <w:szCs w:val="20"/>
        </w:rPr>
        <w:lastRenderedPageBreak/>
        <w:t>E</w:t>
      </w:r>
      <w:r>
        <w:rPr>
          <w:rFonts w:asciiTheme="minorHAnsi" w:hAnsiTheme="minorHAnsi" w:cs="Arial"/>
          <w:sz w:val="20"/>
          <w:szCs w:val="20"/>
        </w:rPr>
        <w:t>vidence that the business partner already engages in responsible business practices</w:t>
      </w:r>
      <w:r w:rsidR="00527D09">
        <w:rPr>
          <w:rFonts w:asciiTheme="minorHAnsi" w:hAnsiTheme="minorHAnsi" w:cs="Arial"/>
          <w:sz w:val="20"/>
          <w:szCs w:val="20"/>
        </w:rPr>
        <w:t xml:space="preserve">, such </w:t>
      </w:r>
      <w:r w:rsidR="00165764">
        <w:rPr>
          <w:rFonts w:asciiTheme="minorHAnsi" w:hAnsiTheme="minorHAnsi" w:cs="Arial"/>
          <w:sz w:val="20"/>
          <w:szCs w:val="20"/>
        </w:rPr>
        <w:t xml:space="preserve">as </w:t>
      </w:r>
      <w:r w:rsidR="00527D09">
        <w:rPr>
          <w:rFonts w:asciiTheme="minorHAnsi" w:hAnsiTheme="minorHAnsi" w:cs="Arial"/>
          <w:sz w:val="20"/>
          <w:szCs w:val="20"/>
        </w:rPr>
        <w:t>having</w:t>
      </w:r>
      <w:r>
        <w:rPr>
          <w:rFonts w:asciiTheme="minorHAnsi" w:hAnsiTheme="minorHAnsi" w:cs="Arial"/>
          <w:sz w:val="20"/>
          <w:szCs w:val="20"/>
        </w:rPr>
        <w:t xml:space="preserve"> certifications under recognised </w:t>
      </w:r>
      <w:r w:rsidR="00566733">
        <w:rPr>
          <w:rFonts w:asciiTheme="minorHAnsi" w:hAnsiTheme="minorHAnsi" w:cs="Arial"/>
          <w:sz w:val="20"/>
          <w:szCs w:val="20"/>
        </w:rPr>
        <w:t>international standards</w:t>
      </w:r>
      <w:r w:rsidR="00165764">
        <w:rPr>
          <w:rFonts w:asciiTheme="minorHAnsi" w:hAnsiTheme="minorHAnsi" w:cs="Arial"/>
          <w:sz w:val="20"/>
          <w:szCs w:val="20"/>
        </w:rPr>
        <w:t xml:space="preserve"> (including the RJC)</w:t>
      </w:r>
      <w:r w:rsidR="00566733">
        <w:rPr>
          <w:rFonts w:asciiTheme="minorHAnsi" w:hAnsiTheme="minorHAnsi" w:cs="Arial"/>
          <w:sz w:val="20"/>
          <w:szCs w:val="20"/>
        </w:rPr>
        <w:t>, or having operations that are already low-risk and/or highly regulated</w:t>
      </w:r>
      <w:r w:rsidR="00527D09">
        <w:rPr>
          <w:rFonts w:asciiTheme="minorHAnsi" w:hAnsiTheme="minorHAnsi" w:cs="Arial"/>
          <w:sz w:val="20"/>
          <w:szCs w:val="20"/>
        </w:rPr>
        <w:t xml:space="preserve">, may be sufficient for the purposes of the provision, and active promotion is not necessary. Promotion of responsible business practices should </w:t>
      </w:r>
      <w:r w:rsidR="002E5F15">
        <w:rPr>
          <w:rFonts w:asciiTheme="minorHAnsi" w:hAnsiTheme="minorHAnsi" w:cs="Arial"/>
          <w:sz w:val="20"/>
          <w:szCs w:val="20"/>
        </w:rPr>
        <w:t xml:space="preserve">be commensurate with the opportunity to effect positive change.  </w:t>
      </w:r>
    </w:p>
    <w:p w:rsidR="009122ED" w:rsidRDefault="009122ED" w:rsidP="00797149">
      <w:pPr>
        <w:rPr>
          <w:rFonts w:asciiTheme="minorHAnsi" w:hAnsiTheme="minorHAnsi" w:cs="Arial"/>
          <w:b/>
          <w:i/>
          <w:sz w:val="20"/>
          <w:szCs w:val="20"/>
        </w:rPr>
      </w:pPr>
    </w:p>
    <w:p w:rsidR="00797149" w:rsidRPr="006330D9" w:rsidRDefault="00FE1FE3" w:rsidP="00797149">
      <w:pPr>
        <w:rPr>
          <w:rFonts w:asciiTheme="minorHAnsi" w:hAnsiTheme="minorHAnsi" w:cs="Arial"/>
          <w:b/>
          <w:i/>
          <w:sz w:val="20"/>
          <w:szCs w:val="20"/>
        </w:rPr>
      </w:pPr>
      <w:r w:rsidRPr="006330D9">
        <w:rPr>
          <w:rFonts w:asciiTheme="minorHAnsi" w:hAnsiTheme="minorHAnsi" w:cs="Arial"/>
          <w:b/>
          <w:i/>
          <w:sz w:val="20"/>
          <w:szCs w:val="20"/>
        </w:rPr>
        <w:t>Best endeavours</w:t>
      </w:r>
    </w:p>
    <w:p w:rsidR="00797149" w:rsidRPr="006330D9" w:rsidRDefault="00FE1FE3" w:rsidP="00797149">
      <w:pPr>
        <w:rPr>
          <w:rFonts w:asciiTheme="minorHAnsi" w:hAnsiTheme="minorHAnsi" w:cs="Arial"/>
          <w:sz w:val="20"/>
          <w:szCs w:val="20"/>
        </w:rPr>
      </w:pPr>
      <w:r w:rsidRPr="006330D9">
        <w:rPr>
          <w:rFonts w:asciiTheme="minorHAnsi" w:hAnsiTheme="minorHAnsi" w:cs="Arial"/>
          <w:sz w:val="20"/>
          <w:szCs w:val="20"/>
        </w:rPr>
        <w:t>Best endeavours means acting honestly, reasonably and making a positive effort to perform the relevant obligation, in this case to promote responsible business practices amongst Members’ business partners.  However, a Member’s ability to do so must be balanced against countervailing commercial and other considerations.  These include (but are not limited to):</w:t>
      </w:r>
    </w:p>
    <w:p w:rsidR="00797149" w:rsidRPr="006330D9" w:rsidRDefault="00FE1FE3" w:rsidP="00797149">
      <w:pPr>
        <w:numPr>
          <w:ilvl w:val="0"/>
          <w:numId w:val="2"/>
        </w:numPr>
        <w:rPr>
          <w:rFonts w:asciiTheme="minorHAnsi" w:hAnsiTheme="minorHAnsi" w:cs="Arial"/>
          <w:sz w:val="20"/>
          <w:szCs w:val="20"/>
        </w:rPr>
      </w:pPr>
      <w:r w:rsidRPr="006330D9">
        <w:rPr>
          <w:rFonts w:asciiTheme="minorHAnsi" w:hAnsiTheme="minorHAnsi" w:cs="Arial"/>
          <w:i/>
          <w:sz w:val="20"/>
          <w:szCs w:val="20"/>
        </w:rPr>
        <w:t>Commercial and financial interests</w:t>
      </w:r>
      <w:r w:rsidRPr="006330D9">
        <w:rPr>
          <w:rFonts w:asciiTheme="minorHAnsi" w:hAnsiTheme="minorHAnsi" w:cs="Arial"/>
          <w:sz w:val="20"/>
          <w:szCs w:val="20"/>
        </w:rPr>
        <w:t xml:space="preserve"> </w:t>
      </w:r>
      <w:r w:rsidRPr="006330D9">
        <w:rPr>
          <w:rFonts w:asciiTheme="minorHAnsi" w:hAnsiTheme="minorHAnsi" w:cs="Arial"/>
          <w:sz w:val="20"/>
          <w:szCs w:val="20"/>
        </w:rPr>
        <w:br/>
        <w:t>If promotion of responsible business practices amongst business partners could lead to financial ruin or undermine commercial standing it might not be considered reasonable.</w:t>
      </w:r>
    </w:p>
    <w:p w:rsidR="00797149" w:rsidRPr="006330D9" w:rsidRDefault="00FE1FE3" w:rsidP="00797149">
      <w:pPr>
        <w:numPr>
          <w:ilvl w:val="0"/>
          <w:numId w:val="2"/>
        </w:numPr>
        <w:rPr>
          <w:rFonts w:asciiTheme="minorHAnsi" w:hAnsiTheme="minorHAnsi" w:cs="Arial"/>
          <w:sz w:val="20"/>
          <w:szCs w:val="20"/>
        </w:rPr>
      </w:pPr>
      <w:r w:rsidRPr="006330D9">
        <w:rPr>
          <w:rFonts w:asciiTheme="minorHAnsi" w:hAnsiTheme="minorHAnsi" w:cs="Arial"/>
          <w:i/>
          <w:sz w:val="20"/>
          <w:szCs w:val="20"/>
        </w:rPr>
        <w:t>Existing duties or obligations</w:t>
      </w:r>
      <w:r w:rsidRPr="006330D9">
        <w:rPr>
          <w:rFonts w:asciiTheme="minorHAnsi" w:hAnsiTheme="minorHAnsi" w:cs="Arial"/>
          <w:sz w:val="20"/>
          <w:szCs w:val="20"/>
        </w:rPr>
        <w:br/>
        <w:t xml:space="preserve">Pre-existing obligations owed to third parties could legitimately compromise a Member’s ability to promote responsible business practices amongst business partners and override an obligation to use best endeavours.  </w:t>
      </w:r>
    </w:p>
    <w:p w:rsidR="00797149" w:rsidRPr="006330D9" w:rsidRDefault="00FE1FE3" w:rsidP="00797149">
      <w:pPr>
        <w:numPr>
          <w:ilvl w:val="0"/>
          <w:numId w:val="2"/>
        </w:numPr>
        <w:rPr>
          <w:rFonts w:asciiTheme="minorHAnsi" w:hAnsiTheme="minorHAnsi" w:cs="Arial"/>
          <w:sz w:val="20"/>
          <w:szCs w:val="20"/>
        </w:rPr>
      </w:pPr>
      <w:r w:rsidRPr="006330D9">
        <w:rPr>
          <w:rFonts w:asciiTheme="minorHAnsi" w:hAnsiTheme="minorHAnsi" w:cs="Arial"/>
          <w:i/>
          <w:sz w:val="20"/>
          <w:szCs w:val="20"/>
        </w:rPr>
        <w:t>Timing</w:t>
      </w:r>
      <w:r w:rsidRPr="006330D9">
        <w:rPr>
          <w:rFonts w:asciiTheme="minorHAnsi" w:hAnsiTheme="minorHAnsi" w:cs="Arial"/>
          <w:sz w:val="20"/>
          <w:szCs w:val="20"/>
        </w:rPr>
        <w:br/>
      </w:r>
      <w:proofErr w:type="gramStart"/>
      <w:r w:rsidRPr="006330D9">
        <w:rPr>
          <w:rFonts w:asciiTheme="minorHAnsi" w:hAnsiTheme="minorHAnsi" w:cs="Arial"/>
          <w:sz w:val="20"/>
          <w:szCs w:val="20"/>
        </w:rPr>
        <w:t>The</w:t>
      </w:r>
      <w:proofErr w:type="gramEnd"/>
      <w:r w:rsidRPr="006330D9">
        <w:rPr>
          <w:rFonts w:asciiTheme="minorHAnsi" w:hAnsiTheme="minorHAnsi" w:cs="Arial"/>
          <w:sz w:val="20"/>
          <w:szCs w:val="20"/>
        </w:rPr>
        <w:t xml:space="preserve"> reasonableness of any actions will be considered with reference to the circumstances and facts at the time of a Member’s Self Assessment or Verification Assessment. </w:t>
      </w:r>
    </w:p>
    <w:p w:rsidR="00797149" w:rsidRPr="006330D9" w:rsidRDefault="00797149" w:rsidP="00797149">
      <w:pPr>
        <w:rPr>
          <w:rFonts w:asciiTheme="minorHAnsi" w:hAnsiTheme="minorHAnsi" w:cs="Arial"/>
          <w:sz w:val="20"/>
          <w:szCs w:val="20"/>
        </w:rPr>
      </w:pPr>
    </w:p>
    <w:p w:rsidR="00797149" w:rsidRPr="006330D9" w:rsidRDefault="00FE1FE3" w:rsidP="00797149">
      <w:pPr>
        <w:rPr>
          <w:rFonts w:asciiTheme="minorHAnsi" w:hAnsiTheme="minorHAnsi" w:cs="Arial"/>
          <w:b/>
          <w:i/>
          <w:sz w:val="20"/>
          <w:szCs w:val="20"/>
        </w:rPr>
      </w:pPr>
      <w:r w:rsidRPr="006330D9">
        <w:rPr>
          <w:rFonts w:asciiTheme="minorHAnsi" w:hAnsiTheme="minorHAnsi" w:cs="Arial"/>
          <w:b/>
          <w:i/>
          <w:sz w:val="20"/>
          <w:szCs w:val="20"/>
        </w:rPr>
        <w:t>Ability to influence</w:t>
      </w:r>
    </w:p>
    <w:p w:rsidR="009122ED" w:rsidRDefault="00FE1FE3" w:rsidP="00797149">
      <w:pPr>
        <w:rPr>
          <w:rFonts w:asciiTheme="minorHAnsi" w:hAnsiTheme="minorHAnsi" w:cs="Arial"/>
          <w:sz w:val="20"/>
          <w:szCs w:val="20"/>
        </w:rPr>
      </w:pPr>
      <w:r w:rsidRPr="006330D9">
        <w:rPr>
          <w:rFonts w:asciiTheme="minorHAnsi" w:hAnsiTheme="minorHAnsi" w:cs="Arial"/>
          <w:sz w:val="20"/>
          <w:szCs w:val="20"/>
        </w:rPr>
        <w:t>Members’ influence over business partners will vary, depending on the nature of the relationship, the size of each organisation, and the economic and social context of the business.  For example, small businesses which represent only a minority of a supplier’s customer base will have less influence over that supplier than a larger customer.  Auditors will take a Member’s ability to influence into account when assessing best endeavours.</w:t>
      </w:r>
    </w:p>
    <w:p w:rsidR="00165764" w:rsidRPr="006330D9" w:rsidRDefault="00165764" w:rsidP="00797149">
      <w:pPr>
        <w:rPr>
          <w:rFonts w:asciiTheme="minorHAnsi" w:hAnsiTheme="minorHAnsi" w:cs="Arial"/>
          <w:sz w:val="20"/>
          <w:szCs w:val="20"/>
        </w:rPr>
      </w:pPr>
    </w:p>
    <w:p w:rsidR="00797149" w:rsidRPr="006330D9" w:rsidRDefault="00FE1FE3" w:rsidP="00797149">
      <w:pPr>
        <w:rPr>
          <w:rFonts w:asciiTheme="minorHAnsi" w:hAnsiTheme="minorHAnsi" w:cs="Arial"/>
          <w:b/>
          <w:i/>
          <w:sz w:val="20"/>
          <w:szCs w:val="20"/>
        </w:rPr>
      </w:pPr>
      <w:r w:rsidRPr="006330D9">
        <w:rPr>
          <w:rFonts w:asciiTheme="minorHAnsi" w:hAnsiTheme="minorHAnsi" w:cs="Arial"/>
          <w:b/>
          <w:i/>
          <w:sz w:val="20"/>
          <w:szCs w:val="20"/>
        </w:rPr>
        <w:t>Business partners on premises</w:t>
      </w:r>
    </w:p>
    <w:p w:rsidR="00797149" w:rsidRPr="006330D9" w:rsidRDefault="00FE1FE3" w:rsidP="00797149">
      <w:pPr>
        <w:rPr>
          <w:rFonts w:asciiTheme="minorHAnsi" w:hAnsiTheme="minorHAnsi" w:cs="Arial"/>
          <w:sz w:val="20"/>
          <w:szCs w:val="20"/>
        </w:rPr>
      </w:pPr>
      <w:r w:rsidRPr="006330D9">
        <w:rPr>
          <w:rFonts w:asciiTheme="minorHAnsi" w:hAnsiTheme="minorHAnsi" w:cs="Arial"/>
          <w:sz w:val="20"/>
          <w:szCs w:val="20"/>
        </w:rPr>
        <w:t>Contractors who are working on the premises of Members are generally considered to be under the legal responsibility of the Member business.  For this reason, the Code of Practices requires these business partners to comply with the Member’s management and operating systems established to meet RJC obligations.</w:t>
      </w:r>
    </w:p>
    <w:p w:rsidR="00797149" w:rsidRPr="006330D9" w:rsidRDefault="00797149" w:rsidP="00797149">
      <w:pPr>
        <w:rPr>
          <w:rFonts w:asciiTheme="minorHAnsi" w:hAnsiTheme="minorHAnsi"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1D1FF"/>
        <w:tblLook w:val="04A0"/>
      </w:tblPr>
      <w:tblGrid>
        <w:gridCol w:w="8522"/>
      </w:tblGrid>
      <w:tr w:rsidR="00797149" w:rsidRPr="007F7CB8" w:rsidTr="00C35B08">
        <w:tc>
          <w:tcPr>
            <w:tcW w:w="8522" w:type="dxa"/>
            <w:shd w:val="clear" w:color="auto" w:fill="CCC0D9" w:themeFill="accent4" w:themeFillTint="66"/>
          </w:tcPr>
          <w:p w:rsidR="00797149" w:rsidRPr="00A80A43" w:rsidRDefault="00FE1FE3" w:rsidP="00797149">
            <w:pPr>
              <w:numPr>
                <w:ilvl w:val="0"/>
                <w:numId w:val="6"/>
              </w:numPr>
              <w:rPr>
                <w:rFonts w:asciiTheme="minorHAnsi" w:hAnsiTheme="minorHAnsi" w:cs="Arial"/>
                <w:b/>
              </w:rPr>
            </w:pPr>
            <w:r w:rsidRPr="00A80A43">
              <w:rPr>
                <w:rFonts w:asciiTheme="minorHAnsi" w:hAnsiTheme="minorHAnsi" w:cs="Arial"/>
                <w:b/>
              </w:rPr>
              <w:t>Key regulations</w:t>
            </w:r>
          </w:p>
        </w:tc>
      </w:tr>
    </w:tbl>
    <w:p w:rsidR="00797149" w:rsidRPr="00A80A43" w:rsidRDefault="00797149" w:rsidP="00797149">
      <w:pPr>
        <w:rPr>
          <w:rFonts w:asciiTheme="minorHAnsi" w:hAnsiTheme="minorHAnsi" w:cs="Arial"/>
          <w:b/>
          <w:i/>
          <w:sz w:val="20"/>
          <w:szCs w:val="20"/>
        </w:rPr>
      </w:pPr>
    </w:p>
    <w:p w:rsidR="00797149" w:rsidRPr="00A80A43" w:rsidRDefault="00FE1FE3" w:rsidP="00797149">
      <w:pPr>
        <w:rPr>
          <w:rFonts w:asciiTheme="minorHAnsi" w:hAnsiTheme="minorHAnsi" w:cs="Arial"/>
          <w:b/>
          <w:i/>
          <w:sz w:val="20"/>
          <w:szCs w:val="20"/>
        </w:rPr>
      </w:pPr>
      <w:r w:rsidRPr="00A80A43">
        <w:rPr>
          <w:rFonts w:asciiTheme="minorHAnsi" w:hAnsiTheme="minorHAnsi" w:cs="Arial"/>
          <w:b/>
          <w:i/>
          <w:sz w:val="20"/>
          <w:szCs w:val="20"/>
        </w:rPr>
        <w:t>International Standards</w:t>
      </w:r>
    </w:p>
    <w:p w:rsidR="00BE05AD" w:rsidRDefault="00FE1FE3" w:rsidP="00797149">
      <w:pPr>
        <w:rPr>
          <w:rFonts w:asciiTheme="minorHAnsi" w:hAnsiTheme="minorHAnsi" w:cs="Helvetica"/>
          <w:sz w:val="20"/>
          <w:szCs w:val="20"/>
          <w:lang w:eastAsia="en-AU"/>
        </w:rPr>
      </w:pPr>
      <w:r w:rsidRPr="00A80A43">
        <w:rPr>
          <w:rFonts w:asciiTheme="minorHAnsi" w:hAnsiTheme="minorHAnsi" w:cs="Arial"/>
          <w:sz w:val="20"/>
          <w:szCs w:val="20"/>
        </w:rPr>
        <w:t xml:space="preserve">International standards such as SA8000 Social Accountability, ISO14001 Environmental Management Systems and OHSAS 18001 Occupational Health &amp; Safety Management Systems all contain elements which require a systematic approach to the management of business partners so that the risks to business partners, employees and other stakeholders are minimised.  Organisations are required to extend to </w:t>
      </w:r>
      <w:r w:rsidR="00BE05AD">
        <w:rPr>
          <w:rFonts w:asciiTheme="minorHAnsi" w:hAnsiTheme="minorHAnsi" w:cs="Arial"/>
          <w:sz w:val="20"/>
          <w:szCs w:val="20"/>
        </w:rPr>
        <w:t xml:space="preserve">those </w:t>
      </w:r>
      <w:r w:rsidRPr="00A80A43">
        <w:rPr>
          <w:rFonts w:asciiTheme="minorHAnsi" w:hAnsiTheme="minorHAnsi" w:cs="Arial"/>
          <w:sz w:val="20"/>
          <w:szCs w:val="20"/>
        </w:rPr>
        <w:t xml:space="preserve">business partners operating on-site the same level of </w:t>
      </w:r>
      <w:r w:rsidRPr="00A80A43">
        <w:rPr>
          <w:rFonts w:asciiTheme="minorHAnsi" w:hAnsiTheme="minorHAnsi" w:cs="Helvetica"/>
          <w:sz w:val="20"/>
          <w:szCs w:val="20"/>
          <w:lang w:eastAsia="en-AU"/>
        </w:rPr>
        <w:t xml:space="preserve">management as would be afforded to directly employed personnel.  </w:t>
      </w:r>
      <w:r w:rsidR="00BE05AD">
        <w:rPr>
          <w:rFonts w:asciiTheme="minorHAnsi" w:hAnsiTheme="minorHAnsi" w:cs="Helvetica"/>
          <w:sz w:val="20"/>
          <w:szCs w:val="20"/>
          <w:lang w:eastAsia="en-AU"/>
        </w:rPr>
        <w:t>Under such standards:</w:t>
      </w:r>
    </w:p>
    <w:p w:rsidR="00BE05AD" w:rsidRPr="00BE05AD" w:rsidRDefault="00FE1FE3" w:rsidP="00BE05AD">
      <w:pPr>
        <w:pStyle w:val="ListParagraph"/>
        <w:numPr>
          <w:ilvl w:val="0"/>
          <w:numId w:val="10"/>
        </w:numPr>
        <w:rPr>
          <w:rFonts w:asciiTheme="minorHAnsi" w:hAnsiTheme="minorHAnsi" w:cs="Arial"/>
          <w:sz w:val="20"/>
          <w:szCs w:val="20"/>
        </w:rPr>
      </w:pPr>
      <w:r w:rsidRPr="00BE05AD">
        <w:rPr>
          <w:rFonts w:asciiTheme="minorHAnsi" w:hAnsiTheme="minorHAnsi" w:cs="Helvetica"/>
          <w:sz w:val="20"/>
          <w:szCs w:val="20"/>
          <w:lang w:eastAsia="en-AU"/>
        </w:rPr>
        <w:t xml:space="preserve">Business partners must be aware of the hazards and controls that are in place in the same way as employees.  </w:t>
      </w:r>
    </w:p>
    <w:p w:rsidR="00BE05AD" w:rsidRPr="00BE05AD" w:rsidRDefault="00FE1FE3" w:rsidP="00BE05AD">
      <w:pPr>
        <w:pStyle w:val="ListParagraph"/>
        <w:numPr>
          <w:ilvl w:val="0"/>
          <w:numId w:val="10"/>
        </w:numPr>
        <w:rPr>
          <w:rFonts w:asciiTheme="minorHAnsi" w:hAnsiTheme="minorHAnsi" w:cs="Arial"/>
          <w:sz w:val="20"/>
          <w:szCs w:val="20"/>
        </w:rPr>
      </w:pPr>
      <w:r w:rsidRPr="00BE05AD">
        <w:rPr>
          <w:rFonts w:asciiTheme="minorHAnsi" w:hAnsiTheme="minorHAnsi" w:cs="Helvetica"/>
          <w:sz w:val="20"/>
          <w:szCs w:val="20"/>
          <w:lang w:eastAsia="en-AU"/>
        </w:rPr>
        <w:t xml:space="preserve">Regular management communication and relevant training needs to be provided to business partners based on the nature, scope and complexity of their work.  </w:t>
      </w:r>
    </w:p>
    <w:p w:rsidR="00797149" w:rsidRDefault="00FE1FE3" w:rsidP="00BE05AD">
      <w:pPr>
        <w:pStyle w:val="ListParagraph"/>
        <w:numPr>
          <w:ilvl w:val="0"/>
          <w:numId w:val="10"/>
        </w:numPr>
        <w:rPr>
          <w:rFonts w:asciiTheme="minorHAnsi" w:hAnsiTheme="minorHAnsi" w:cs="Arial"/>
          <w:sz w:val="20"/>
          <w:szCs w:val="20"/>
        </w:rPr>
      </w:pPr>
      <w:r w:rsidRPr="00BE05AD">
        <w:rPr>
          <w:rFonts w:asciiTheme="minorHAnsi" w:hAnsiTheme="minorHAnsi" w:cs="Arial"/>
          <w:sz w:val="20"/>
          <w:szCs w:val="20"/>
        </w:rPr>
        <w:t xml:space="preserve">Organisations should establish processes to evaluate and select Business Partners based on their ability to work and supply goods within the organisation’s stipulated practices, policies and procedures.  </w:t>
      </w:r>
    </w:p>
    <w:p w:rsidR="003667F5" w:rsidRDefault="003667F5" w:rsidP="003667F5">
      <w:pPr>
        <w:rPr>
          <w:rFonts w:asciiTheme="minorHAnsi" w:hAnsiTheme="minorHAnsi" w:cs="Arial"/>
          <w:sz w:val="20"/>
          <w:szCs w:val="20"/>
        </w:rPr>
      </w:pPr>
    </w:p>
    <w:p w:rsidR="003667F5" w:rsidRPr="003667F5" w:rsidRDefault="003667F5" w:rsidP="003667F5">
      <w:pPr>
        <w:rPr>
          <w:rFonts w:asciiTheme="minorHAnsi" w:hAnsiTheme="minorHAnsi" w:cs="Arial"/>
          <w:sz w:val="20"/>
          <w:szCs w:val="20"/>
        </w:rPr>
      </w:pPr>
      <w:r>
        <w:rPr>
          <w:rFonts w:asciiTheme="minorHAnsi" w:hAnsiTheme="minorHAnsi" w:cs="Arial"/>
          <w:sz w:val="20"/>
          <w:szCs w:val="20"/>
        </w:rPr>
        <w:t xml:space="preserve">The UN Guiding Principles on Business and Human Rights promotes human rights due diligence processes that include business partners that are directly linked to the business’ operations, products or services.  For more information see </w:t>
      </w:r>
      <w:r w:rsidRPr="00720A81">
        <w:rPr>
          <w:rFonts w:asciiTheme="minorHAnsi" w:hAnsiTheme="minorHAnsi" w:cs="Arial"/>
          <w:b/>
          <w:color w:val="31849B" w:themeColor="accent5" w:themeShade="BF"/>
          <w:sz w:val="20"/>
          <w:szCs w:val="20"/>
        </w:rPr>
        <w:t>Human Rights</w:t>
      </w:r>
      <w:r>
        <w:rPr>
          <w:rFonts w:asciiTheme="minorHAnsi" w:hAnsiTheme="minorHAnsi" w:cs="Arial"/>
          <w:sz w:val="20"/>
          <w:szCs w:val="20"/>
        </w:rPr>
        <w:t>.</w:t>
      </w:r>
    </w:p>
    <w:p w:rsidR="00797149" w:rsidRDefault="00797149" w:rsidP="00797149">
      <w:pPr>
        <w:rPr>
          <w:rFonts w:asciiTheme="minorHAnsi" w:hAnsiTheme="minorHAnsi" w:cs="Arial"/>
          <w:sz w:val="20"/>
          <w:szCs w:val="20"/>
        </w:rPr>
      </w:pPr>
    </w:p>
    <w:p w:rsidR="0075210E" w:rsidRPr="00A80A43" w:rsidRDefault="0075210E" w:rsidP="00797149">
      <w:pPr>
        <w:rPr>
          <w:rFonts w:asciiTheme="minorHAnsi" w:hAnsiTheme="minorHAnsi" w:cs="Arial"/>
          <w:sz w:val="20"/>
          <w:szCs w:val="20"/>
        </w:rPr>
      </w:pPr>
    </w:p>
    <w:p w:rsidR="00EA4E7C" w:rsidRDefault="00EA4E7C" w:rsidP="00797149">
      <w:pPr>
        <w:rPr>
          <w:rFonts w:asciiTheme="minorHAnsi" w:hAnsiTheme="minorHAnsi" w:cs="Arial"/>
          <w:b/>
          <w:i/>
          <w:sz w:val="20"/>
          <w:szCs w:val="20"/>
        </w:rPr>
      </w:pPr>
    </w:p>
    <w:p w:rsidR="00797149" w:rsidRPr="00A80A43" w:rsidRDefault="00FE1FE3" w:rsidP="00797149">
      <w:pPr>
        <w:rPr>
          <w:rFonts w:asciiTheme="minorHAnsi" w:hAnsiTheme="minorHAnsi" w:cs="Arial"/>
          <w:b/>
          <w:i/>
          <w:sz w:val="20"/>
          <w:szCs w:val="20"/>
        </w:rPr>
      </w:pPr>
      <w:r w:rsidRPr="00A80A43">
        <w:rPr>
          <w:rFonts w:asciiTheme="minorHAnsi" w:hAnsiTheme="minorHAnsi" w:cs="Arial"/>
          <w:b/>
          <w:i/>
          <w:sz w:val="20"/>
          <w:szCs w:val="20"/>
        </w:rPr>
        <w:lastRenderedPageBreak/>
        <w:t>National law</w:t>
      </w:r>
    </w:p>
    <w:p w:rsidR="00797149" w:rsidRPr="00A80A43" w:rsidRDefault="00FE1FE3" w:rsidP="00797149">
      <w:pPr>
        <w:rPr>
          <w:rFonts w:asciiTheme="minorHAnsi" w:hAnsiTheme="minorHAnsi" w:cs="Helvetica"/>
          <w:sz w:val="20"/>
          <w:szCs w:val="20"/>
          <w:lang w:eastAsia="en-AU"/>
        </w:rPr>
      </w:pPr>
      <w:r w:rsidRPr="00A80A43">
        <w:rPr>
          <w:rFonts w:asciiTheme="minorHAnsi" w:hAnsiTheme="minorHAnsi" w:cs="Helvetica"/>
          <w:sz w:val="20"/>
          <w:szCs w:val="20"/>
          <w:lang w:eastAsia="en-AU"/>
        </w:rPr>
        <w:t>Most countries have legislation that ensures the wellbeing of business partners whilst working on a facility.  Because of the nature of the activity, it is essential that Members are aware of the specific legislative and regulatory requirements in the operating jurisdiction.  However, most regulations mandate the need to have controls and a reasonable level of supervision for activit</w:t>
      </w:r>
      <w:r w:rsidR="00BE05AD">
        <w:rPr>
          <w:rFonts w:asciiTheme="minorHAnsi" w:hAnsiTheme="minorHAnsi" w:cs="Helvetica"/>
          <w:sz w:val="20"/>
          <w:szCs w:val="20"/>
          <w:lang w:eastAsia="en-AU"/>
        </w:rPr>
        <w:t>ies conducted by business partner</w:t>
      </w:r>
      <w:r w:rsidRPr="00A80A43">
        <w:rPr>
          <w:rFonts w:asciiTheme="minorHAnsi" w:hAnsiTheme="minorHAnsi" w:cs="Helvetica"/>
          <w:sz w:val="20"/>
          <w:szCs w:val="20"/>
          <w:lang w:eastAsia="en-AU"/>
        </w:rPr>
        <w:t xml:space="preserve">s.  </w:t>
      </w:r>
    </w:p>
    <w:p w:rsidR="00797149" w:rsidRPr="00A80A43" w:rsidRDefault="00797149" w:rsidP="00797149">
      <w:pPr>
        <w:rPr>
          <w:rFonts w:asciiTheme="minorHAnsi" w:hAnsiTheme="minorHAnsi" w:cs="Helvetica"/>
          <w:sz w:val="20"/>
          <w:szCs w:val="20"/>
          <w:lang w:eastAsia="en-AU"/>
        </w:rPr>
      </w:pPr>
    </w:p>
    <w:p w:rsidR="00797149" w:rsidRPr="00A80A43" w:rsidRDefault="00FE1FE3" w:rsidP="00797149">
      <w:pPr>
        <w:rPr>
          <w:rFonts w:asciiTheme="minorHAnsi" w:hAnsiTheme="minorHAnsi" w:cs="Helvetica"/>
          <w:sz w:val="20"/>
          <w:szCs w:val="20"/>
          <w:lang w:eastAsia="en-AU"/>
        </w:rPr>
      </w:pPr>
      <w:r w:rsidRPr="00A80A43">
        <w:rPr>
          <w:rFonts w:asciiTheme="minorHAnsi" w:hAnsiTheme="minorHAnsi" w:cs="Helvetica"/>
          <w:sz w:val="20"/>
          <w:szCs w:val="20"/>
          <w:lang w:eastAsia="en-AU"/>
        </w:rPr>
        <w:t xml:space="preserve">Laws are generally based on the premise that responsibility for the lawful conduct of business partners performing duties on site rests with the Member organisation.  Members need to ensure that business partners are aware of the activities conducted on site and ensure that materials brought onto site and disposed of comply with the business’ management practices and Applicable Law.  </w:t>
      </w:r>
    </w:p>
    <w:p w:rsidR="00797149" w:rsidRPr="00A80A43" w:rsidRDefault="00797149" w:rsidP="00797149">
      <w:pPr>
        <w:rPr>
          <w:rFonts w:asciiTheme="minorHAnsi" w:hAnsiTheme="minorHAnsi"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1D1FF"/>
        <w:tblLook w:val="04A0"/>
      </w:tblPr>
      <w:tblGrid>
        <w:gridCol w:w="8522"/>
      </w:tblGrid>
      <w:tr w:rsidR="00797149" w:rsidRPr="007F7CB8" w:rsidTr="00C35B08">
        <w:tc>
          <w:tcPr>
            <w:tcW w:w="8522" w:type="dxa"/>
            <w:shd w:val="clear" w:color="auto" w:fill="CCC0D9" w:themeFill="accent4" w:themeFillTint="66"/>
          </w:tcPr>
          <w:p w:rsidR="00797149" w:rsidRPr="00A80A43" w:rsidRDefault="00FE1FE3" w:rsidP="00797149">
            <w:pPr>
              <w:numPr>
                <w:ilvl w:val="0"/>
                <w:numId w:val="6"/>
              </w:numPr>
              <w:rPr>
                <w:rFonts w:asciiTheme="minorHAnsi" w:hAnsiTheme="minorHAnsi" w:cs="Arial"/>
                <w:b/>
              </w:rPr>
            </w:pPr>
            <w:r w:rsidRPr="00A80A43">
              <w:rPr>
                <w:rFonts w:asciiTheme="minorHAnsi" w:hAnsiTheme="minorHAnsi" w:cs="Arial"/>
                <w:b/>
              </w:rPr>
              <w:t>Suggested implementation approach</w:t>
            </w:r>
          </w:p>
        </w:tc>
      </w:tr>
    </w:tbl>
    <w:p w:rsidR="00797149" w:rsidRPr="00A80A43" w:rsidRDefault="00797149" w:rsidP="00797149">
      <w:pPr>
        <w:rPr>
          <w:rFonts w:asciiTheme="minorHAnsi" w:hAnsiTheme="minorHAnsi"/>
        </w:rPr>
      </w:pPr>
    </w:p>
    <w:p w:rsidR="004E2F4C" w:rsidRDefault="00096727" w:rsidP="004555E8">
      <w:pPr>
        <w:pStyle w:val="ListParagraph"/>
        <w:numPr>
          <w:ilvl w:val="0"/>
          <w:numId w:val="9"/>
        </w:numPr>
        <w:ind w:left="360"/>
        <w:rPr>
          <w:rFonts w:asciiTheme="minorHAnsi" w:hAnsiTheme="minorHAnsi" w:cs="Arial"/>
          <w:sz w:val="20"/>
          <w:szCs w:val="20"/>
        </w:rPr>
      </w:pPr>
      <w:r w:rsidRPr="00096727">
        <w:rPr>
          <w:rFonts w:asciiTheme="minorHAnsi" w:hAnsiTheme="minorHAnsi" w:cs="Arial"/>
          <w:b/>
          <w:i/>
          <w:sz w:val="20"/>
          <w:szCs w:val="20"/>
        </w:rPr>
        <w:t xml:space="preserve">COP </w:t>
      </w:r>
      <w:r w:rsidR="006A6931">
        <w:rPr>
          <w:rFonts w:asciiTheme="minorHAnsi" w:hAnsiTheme="minorHAnsi" w:cs="Arial"/>
          <w:b/>
          <w:i/>
          <w:sz w:val="20"/>
          <w:szCs w:val="20"/>
        </w:rPr>
        <w:t>5</w:t>
      </w:r>
      <w:r w:rsidRPr="00096727">
        <w:rPr>
          <w:rFonts w:asciiTheme="minorHAnsi" w:hAnsiTheme="minorHAnsi" w:cs="Arial"/>
          <w:b/>
          <w:i/>
          <w:sz w:val="20"/>
          <w:szCs w:val="20"/>
        </w:rPr>
        <w:t>.1</w:t>
      </w:r>
      <w:r w:rsidR="0075210E">
        <w:rPr>
          <w:rFonts w:asciiTheme="minorHAnsi" w:hAnsiTheme="minorHAnsi" w:cs="Arial"/>
          <w:b/>
          <w:i/>
          <w:sz w:val="20"/>
          <w:szCs w:val="20"/>
        </w:rPr>
        <w:t>:</w:t>
      </w:r>
      <w:r w:rsidRPr="00096727">
        <w:rPr>
          <w:rFonts w:asciiTheme="minorHAnsi" w:hAnsiTheme="minorHAnsi" w:cs="Arial"/>
          <w:b/>
          <w:i/>
          <w:sz w:val="20"/>
          <w:szCs w:val="20"/>
        </w:rPr>
        <w:t xml:space="preserve"> Promote Responsible Business Practices:</w:t>
      </w:r>
      <w:r w:rsidRPr="00096727">
        <w:rPr>
          <w:rFonts w:asciiTheme="minorHAnsi" w:hAnsiTheme="minorHAnsi" w:cs="Arial"/>
          <w:sz w:val="20"/>
          <w:szCs w:val="20"/>
        </w:rPr>
        <w:t xml:space="preserve"> </w:t>
      </w:r>
      <w:r w:rsidRPr="00B53953">
        <w:rPr>
          <w:rFonts w:asciiTheme="minorHAnsi" w:hAnsiTheme="minorHAnsi" w:cs="Arial"/>
          <w:i/>
          <w:iCs/>
          <w:sz w:val="20"/>
          <w:szCs w:val="20"/>
        </w:rPr>
        <w:t xml:space="preserve">Members shall use </w:t>
      </w:r>
      <w:r w:rsidR="00B53953">
        <w:rPr>
          <w:rFonts w:asciiTheme="minorHAnsi" w:hAnsiTheme="minorHAnsi" w:cs="Arial"/>
          <w:i/>
          <w:iCs/>
          <w:sz w:val="20"/>
          <w:szCs w:val="20"/>
        </w:rPr>
        <w:t>their best endeavours, commensurate</w:t>
      </w:r>
      <w:r w:rsidRPr="00B53953">
        <w:rPr>
          <w:rFonts w:asciiTheme="minorHAnsi" w:hAnsiTheme="minorHAnsi" w:cs="Arial"/>
          <w:i/>
          <w:iCs/>
          <w:sz w:val="20"/>
          <w:szCs w:val="20"/>
        </w:rPr>
        <w:t xml:space="preserve"> </w:t>
      </w:r>
      <w:r w:rsidR="00B53953">
        <w:rPr>
          <w:rFonts w:asciiTheme="minorHAnsi" w:hAnsiTheme="minorHAnsi" w:cs="Arial"/>
          <w:i/>
          <w:iCs/>
          <w:sz w:val="20"/>
          <w:szCs w:val="20"/>
        </w:rPr>
        <w:t xml:space="preserve">with their ability to influence, to promote </w:t>
      </w:r>
      <w:r w:rsidRPr="00B53953">
        <w:rPr>
          <w:rFonts w:asciiTheme="minorHAnsi" w:hAnsiTheme="minorHAnsi" w:cs="Arial"/>
          <w:i/>
          <w:iCs/>
          <w:sz w:val="20"/>
          <w:szCs w:val="20"/>
        </w:rPr>
        <w:t xml:space="preserve">responsible business practices </w:t>
      </w:r>
      <w:r w:rsidR="00B53953">
        <w:rPr>
          <w:rFonts w:asciiTheme="minorHAnsi" w:hAnsiTheme="minorHAnsi" w:cs="Arial"/>
          <w:i/>
          <w:iCs/>
          <w:sz w:val="20"/>
          <w:szCs w:val="20"/>
        </w:rPr>
        <w:t>among their significant Business P</w:t>
      </w:r>
      <w:r w:rsidRPr="00B53953">
        <w:rPr>
          <w:rFonts w:asciiTheme="minorHAnsi" w:hAnsiTheme="minorHAnsi" w:cs="Arial"/>
          <w:i/>
          <w:iCs/>
          <w:sz w:val="20"/>
          <w:szCs w:val="20"/>
        </w:rPr>
        <w:t>artners.</w:t>
      </w:r>
      <w:r w:rsidRPr="00096727">
        <w:rPr>
          <w:rFonts w:asciiTheme="minorHAnsi" w:hAnsiTheme="minorHAnsi" w:cs="Arial"/>
          <w:sz w:val="20"/>
          <w:szCs w:val="20"/>
        </w:rPr>
        <w:t xml:space="preserve">  </w:t>
      </w:r>
    </w:p>
    <w:p w:rsidR="00096727" w:rsidRPr="004E2F4C" w:rsidRDefault="00BB28B4" w:rsidP="004E2F4C">
      <w:pPr>
        <w:pStyle w:val="ListParagraph"/>
        <w:ind w:left="360"/>
        <w:rPr>
          <w:rFonts w:asciiTheme="minorHAnsi" w:hAnsiTheme="minorHAnsi" w:cs="Arial"/>
          <w:b/>
          <w:bCs/>
          <w:sz w:val="20"/>
          <w:szCs w:val="20"/>
        </w:rPr>
      </w:pPr>
      <w:r w:rsidRPr="004E2F4C">
        <w:rPr>
          <w:rFonts w:asciiTheme="minorHAnsi" w:hAnsiTheme="minorHAnsi" w:cs="Arial"/>
          <w:b/>
          <w:bCs/>
          <w:sz w:val="20"/>
          <w:szCs w:val="20"/>
        </w:rPr>
        <w:t>An approach to this process could include the following steps</w:t>
      </w:r>
      <w:r w:rsidR="00096727" w:rsidRPr="004E2F4C">
        <w:rPr>
          <w:rFonts w:asciiTheme="minorHAnsi" w:hAnsiTheme="minorHAnsi" w:cs="Arial"/>
          <w:b/>
          <w:bCs/>
          <w:sz w:val="20"/>
          <w:szCs w:val="20"/>
        </w:rPr>
        <w:t>:</w:t>
      </w:r>
    </w:p>
    <w:p w:rsidR="00C537DA" w:rsidRPr="00C537DA" w:rsidRDefault="00BB28B4" w:rsidP="004555E8">
      <w:pPr>
        <w:pStyle w:val="ListParagraph"/>
        <w:numPr>
          <w:ilvl w:val="1"/>
          <w:numId w:val="9"/>
        </w:numPr>
        <w:ind w:left="1080"/>
        <w:rPr>
          <w:rFonts w:asciiTheme="minorHAnsi" w:hAnsiTheme="minorHAnsi" w:cs="Arial"/>
          <w:sz w:val="20"/>
          <w:szCs w:val="20"/>
        </w:rPr>
      </w:pPr>
      <w:r>
        <w:rPr>
          <w:rFonts w:asciiTheme="minorHAnsi" w:hAnsiTheme="minorHAnsi" w:cs="Arial"/>
          <w:sz w:val="20"/>
          <w:szCs w:val="20"/>
        </w:rPr>
        <w:t>First, r</w:t>
      </w:r>
      <w:r w:rsidR="00096727">
        <w:rPr>
          <w:rFonts w:asciiTheme="minorHAnsi" w:hAnsiTheme="minorHAnsi" w:cs="Arial"/>
          <w:sz w:val="20"/>
          <w:szCs w:val="20"/>
        </w:rPr>
        <w:t>eview all important business relationships and determine those that are significant</w:t>
      </w:r>
      <w:r w:rsidR="00BE05AD">
        <w:rPr>
          <w:rFonts w:asciiTheme="minorHAnsi" w:hAnsiTheme="minorHAnsi" w:cs="Arial"/>
          <w:sz w:val="20"/>
          <w:szCs w:val="20"/>
        </w:rPr>
        <w:t>.</w:t>
      </w:r>
      <w:r w:rsidR="00165764">
        <w:rPr>
          <w:rFonts w:asciiTheme="minorHAnsi" w:hAnsiTheme="minorHAnsi" w:cs="Arial"/>
          <w:sz w:val="20"/>
          <w:szCs w:val="20"/>
        </w:rPr>
        <w:t xml:space="preserve">  </w:t>
      </w:r>
    </w:p>
    <w:p w:rsidR="00165764" w:rsidRPr="00165764" w:rsidRDefault="00165764" w:rsidP="004555E8">
      <w:pPr>
        <w:pStyle w:val="ListParagraph"/>
        <w:ind w:left="1080"/>
        <w:rPr>
          <w:rFonts w:asciiTheme="minorHAnsi" w:hAnsiTheme="minorHAnsi" w:cs="Arial"/>
          <w:sz w:val="20"/>
          <w:szCs w:val="20"/>
        </w:rPr>
      </w:pPr>
      <w:r w:rsidRPr="00165764">
        <w:rPr>
          <w:rFonts w:asciiTheme="minorHAnsi" w:hAnsiTheme="minorHAnsi" w:cs="Arial"/>
          <w:sz w:val="20"/>
          <w:szCs w:val="20"/>
        </w:rPr>
        <w:t>Significant business partners could include those that:</w:t>
      </w:r>
    </w:p>
    <w:p w:rsidR="00165764" w:rsidRPr="00165764" w:rsidRDefault="00165764" w:rsidP="004555E8">
      <w:pPr>
        <w:pStyle w:val="ListParagraph"/>
        <w:numPr>
          <w:ilvl w:val="2"/>
          <w:numId w:val="9"/>
        </w:numPr>
        <w:ind w:left="1800"/>
        <w:rPr>
          <w:rFonts w:asciiTheme="minorHAnsi" w:hAnsiTheme="minorHAnsi" w:cs="Arial"/>
          <w:sz w:val="20"/>
          <w:szCs w:val="20"/>
        </w:rPr>
      </w:pPr>
      <w:r w:rsidRPr="00165764">
        <w:rPr>
          <w:rFonts w:asciiTheme="minorHAnsi" w:hAnsiTheme="minorHAnsi" w:cs="Arial"/>
          <w:sz w:val="20"/>
          <w:szCs w:val="20"/>
        </w:rPr>
        <w:t xml:space="preserve">Major customers or suppliers, for example those with materially important business relationships; </w:t>
      </w:r>
    </w:p>
    <w:p w:rsidR="00165764" w:rsidRPr="00165764" w:rsidRDefault="00165764" w:rsidP="004555E8">
      <w:pPr>
        <w:pStyle w:val="ListParagraph"/>
        <w:numPr>
          <w:ilvl w:val="2"/>
          <w:numId w:val="9"/>
        </w:numPr>
        <w:ind w:left="1800"/>
        <w:rPr>
          <w:rFonts w:asciiTheme="minorHAnsi" w:hAnsiTheme="minorHAnsi" w:cs="Arial"/>
          <w:sz w:val="20"/>
          <w:szCs w:val="20"/>
        </w:rPr>
      </w:pPr>
      <w:r w:rsidRPr="00165764">
        <w:rPr>
          <w:rFonts w:asciiTheme="minorHAnsi" w:hAnsiTheme="minorHAnsi" w:cs="Arial"/>
          <w:sz w:val="20"/>
          <w:szCs w:val="20"/>
        </w:rPr>
        <w:t>Business partners whose actions could impact on your reputation or performance, for example through poor business practices;</w:t>
      </w:r>
    </w:p>
    <w:p w:rsidR="00C22F02" w:rsidRPr="00165764" w:rsidRDefault="00165764" w:rsidP="004555E8">
      <w:pPr>
        <w:pStyle w:val="ListParagraph"/>
        <w:numPr>
          <w:ilvl w:val="2"/>
          <w:numId w:val="9"/>
        </w:numPr>
        <w:ind w:left="1800"/>
        <w:rPr>
          <w:rFonts w:asciiTheme="minorHAnsi" w:hAnsiTheme="minorHAnsi" w:cs="Arial"/>
          <w:sz w:val="20"/>
          <w:szCs w:val="20"/>
        </w:rPr>
      </w:pPr>
      <w:r w:rsidRPr="00165764">
        <w:rPr>
          <w:rFonts w:asciiTheme="minorHAnsi" w:hAnsiTheme="minorHAnsi" w:cs="Arial"/>
          <w:sz w:val="20"/>
          <w:szCs w:val="20"/>
        </w:rPr>
        <w:t xml:space="preserve">Business partners whose activities pose risks of significant adverse impacts on workers, communities and/or environments. </w:t>
      </w:r>
    </w:p>
    <w:p w:rsidR="00373F4C" w:rsidRDefault="00BB28B4" w:rsidP="004555E8">
      <w:pPr>
        <w:pStyle w:val="ListParagraph"/>
        <w:numPr>
          <w:ilvl w:val="1"/>
          <w:numId w:val="9"/>
        </w:numPr>
        <w:ind w:left="1080"/>
        <w:rPr>
          <w:rFonts w:asciiTheme="minorHAnsi" w:hAnsiTheme="minorHAnsi" w:cs="Arial"/>
          <w:sz w:val="20"/>
          <w:szCs w:val="20"/>
        </w:rPr>
      </w:pPr>
      <w:r>
        <w:rPr>
          <w:rFonts w:asciiTheme="minorHAnsi" w:hAnsiTheme="minorHAnsi" w:cs="Arial"/>
          <w:sz w:val="20"/>
          <w:szCs w:val="20"/>
        </w:rPr>
        <w:t>Second, c</w:t>
      </w:r>
      <w:r w:rsidR="00F84A00" w:rsidRPr="003F5A22">
        <w:rPr>
          <w:rFonts w:asciiTheme="minorHAnsi" w:hAnsiTheme="minorHAnsi" w:cs="Arial"/>
          <w:sz w:val="20"/>
          <w:szCs w:val="20"/>
        </w:rPr>
        <w:t xml:space="preserve">onduct an assessment to establish the level and nature of risks attributed to significant business relationships.  Assessments can be carried out prior to commercial arrangements being established or for existing commercial arrangements where </w:t>
      </w:r>
      <w:r w:rsidR="00C537DA">
        <w:rPr>
          <w:rFonts w:asciiTheme="minorHAnsi" w:hAnsiTheme="minorHAnsi" w:cs="Arial"/>
          <w:sz w:val="20"/>
          <w:szCs w:val="20"/>
        </w:rPr>
        <w:t>risks are identified</w:t>
      </w:r>
      <w:r w:rsidR="00BE05AD" w:rsidRPr="003F5A22">
        <w:rPr>
          <w:rFonts w:asciiTheme="minorHAnsi" w:hAnsiTheme="minorHAnsi" w:cs="Arial"/>
          <w:sz w:val="20"/>
          <w:szCs w:val="20"/>
        </w:rPr>
        <w:t>.</w:t>
      </w:r>
      <w:r w:rsidR="00373F4C">
        <w:rPr>
          <w:rFonts w:asciiTheme="minorHAnsi" w:hAnsiTheme="minorHAnsi" w:cs="Arial"/>
          <w:sz w:val="20"/>
          <w:szCs w:val="20"/>
        </w:rPr>
        <w:t xml:space="preserve">  </w:t>
      </w:r>
    </w:p>
    <w:p w:rsidR="003F5A22" w:rsidRDefault="00BD01F2" w:rsidP="004555E8">
      <w:pPr>
        <w:pStyle w:val="ListParagraph"/>
        <w:numPr>
          <w:ilvl w:val="2"/>
          <w:numId w:val="9"/>
        </w:numPr>
        <w:ind w:left="1800"/>
        <w:rPr>
          <w:rFonts w:asciiTheme="minorHAnsi" w:hAnsiTheme="minorHAnsi" w:cs="Arial"/>
          <w:sz w:val="20"/>
          <w:szCs w:val="20"/>
        </w:rPr>
      </w:pPr>
      <w:r w:rsidRPr="000B293C">
        <w:rPr>
          <w:rFonts w:asciiTheme="minorHAnsi" w:hAnsiTheme="minorHAnsi"/>
          <w:sz w:val="20"/>
          <w:szCs w:val="20"/>
          <w:highlight w:val="yellow"/>
        </w:rPr>
        <w:t>See the RJC Risk Assessment Toolkit for a general risk assessment template</w:t>
      </w:r>
      <w:r>
        <w:rPr>
          <w:rFonts w:asciiTheme="minorHAnsi" w:hAnsiTheme="minorHAnsi"/>
          <w:sz w:val="20"/>
          <w:szCs w:val="20"/>
          <w:highlight w:val="yellow"/>
        </w:rPr>
        <w:t xml:space="preserve"> that can be used</w:t>
      </w:r>
      <w:r w:rsidRPr="000B293C">
        <w:rPr>
          <w:rFonts w:asciiTheme="minorHAnsi" w:hAnsiTheme="minorHAnsi"/>
          <w:sz w:val="20"/>
          <w:szCs w:val="20"/>
          <w:highlight w:val="yellow"/>
        </w:rPr>
        <w:t>, particularly for small to medium enterprises.</w:t>
      </w:r>
      <w:r>
        <w:rPr>
          <w:rFonts w:asciiTheme="minorHAnsi" w:hAnsiTheme="minorHAnsi"/>
          <w:sz w:val="20"/>
          <w:szCs w:val="20"/>
        </w:rPr>
        <w:t xml:space="preserve"> Alternatively</w:t>
      </w:r>
      <w:r w:rsidR="00BB28B4">
        <w:rPr>
          <w:rFonts w:asciiTheme="minorHAnsi" w:hAnsiTheme="minorHAnsi" w:cs="Arial"/>
          <w:sz w:val="20"/>
          <w:szCs w:val="20"/>
        </w:rPr>
        <w:t xml:space="preserve"> Members may use their own risk assessment process</w:t>
      </w:r>
      <w:r w:rsidR="003F5A22">
        <w:rPr>
          <w:rFonts w:asciiTheme="minorHAnsi" w:hAnsiTheme="minorHAnsi" w:cs="Arial"/>
          <w:sz w:val="20"/>
          <w:szCs w:val="20"/>
        </w:rPr>
        <w:t>.</w:t>
      </w:r>
    </w:p>
    <w:p w:rsidR="00373F4C" w:rsidRDefault="00373F4C" w:rsidP="004555E8">
      <w:pPr>
        <w:pStyle w:val="ListParagraph"/>
        <w:numPr>
          <w:ilvl w:val="2"/>
          <w:numId w:val="9"/>
        </w:numPr>
        <w:ind w:left="1800"/>
        <w:rPr>
          <w:rFonts w:asciiTheme="minorHAnsi" w:hAnsiTheme="minorHAnsi" w:cs="Arial"/>
          <w:sz w:val="20"/>
          <w:szCs w:val="20"/>
        </w:rPr>
      </w:pPr>
      <w:r w:rsidRPr="00373F4C">
        <w:rPr>
          <w:rFonts w:asciiTheme="minorHAnsi" w:hAnsiTheme="minorHAnsi" w:cs="Arial"/>
          <w:sz w:val="20"/>
          <w:szCs w:val="20"/>
        </w:rPr>
        <w:t xml:space="preserve">Specific </w:t>
      </w:r>
      <w:r>
        <w:rPr>
          <w:rFonts w:asciiTheme="minorHAnsi" w:hAnsiTheme="minorHAnsi" w:cs="Arial"/>
          <w:sz w:val="20"/>
          <w:szCs w:val="20"/>
        </w:rPr>
        <w:t>human</w:t>
      </w:r>
      <w:r w:rsidR="00BB28B4">
        <w:rPr>
          <w:rFonts w:asciiTheme="minorHAnsi" w:hAnsiTheme="minorHAnsi" w:cs="Arial"/>
          <w:sz w:val="20"/>
          <w:szCs w:val="20"/>
        </w:rPr>
        <w:t xml:space="preserve"> rights</w:t>
      </w:r>
      <w:r>
        <w:rPr>
          <w:rFonts w:asciiTheme="minorHAnsi" w:hAnsiTheme="minorHAnsi" w:cs="Arial"/>
          <w:sz w:val="20"/>
          <w:szCs w:val="20"/>
        </w:rPr>
        <w:t xml:space="preserve"> </w:t>
      </w:r>
      <w:r w:rsidR="00BB28B4">
        <w:rPr>
          <w:rFonts w:asciiTheme="minorHAnsi" w:hAnsiTheme="minorHAnsi" w:cs="Arial"/>
          <w:sz w:val="20"/>
          <w:szCs w:val="20"/>
        </w:rPr>
        <w:t>and labour</w:t>
      </w:r>
      <w:r>
        <w:rPr>
          <w:rFonts w:asciiTheme="minorHAnsi" w:hAnsiTheme="minorHAnsi" w:cs="Arial"/>
          <w:sz w:val="20"/>
          <w:szCs w:val="20"/>
        </w:rPr>
        <w:t>-related risks</w:t>
      </w:r>
      <w:r w:rsidRPr="00373F4C">
        <w:rPr>
          <w:rFonts w:asciiTheme="minorHAnsi" w:hAnsiTheme="minorHAnsi" w:cs="Arial"/>
          <w:sz w:val="20"/>
          <w:szCs w:val="20"/>
        </w:rPr>
        <w:t xml:space="preserve"> to </w:t>
      </w:r>
      <w:r>
        <w:rPr>
          <w:rFonts w:asciiTheme="minorHAnsi" w:hAnsiTheme="minorHAnsi" w:cs="Arial"/>
          <w:sz w:val="20"/>
          <w:szCs w:val="20"/>
        </w:rPr>
        <w:t>assess</w:t>
      </w:r>
      <w:r w:rsidRPr="00373F4C">
        <w:rPr>
          <w:rFonts w:asciiTheme="minorHAnsi" w:hAnsiTheme="minorHAnsi" w:cs="Arial"/>
          <w:sz w:val="20"/>
          <w:szCs w:val="20"/>
        </w:rPr>
        <w:t xml:space="preserve"> may include</w:t>
      </w:r>
      <w:r>
        <w:rPr>
          <w:rFonts w:asciiTheme="minorHAnsi" w:hAnsiTheme="minorHAnsi" w:cs="Arial"/>
          <w:sz w:val="20"/>
          <w:szCs w:val="20"/>
        </w:rPr>
        <w:t>,</w:t>
      </w:r>
      <w:r w:rsidRPr="00373F4C">
        <w:rPr>
          <w:rFonts w:asciiTheme="minorHAnsi" w:hAnsiTheme="minorHAnsi" w:cs="Arial"/>
          <w:sz w:val="20"/>
          <w:szCs w:val="20"/>
        </w:rPr>
        <w:t xml:space="preserve"> </w:t>
      </w:r>
      <w:r>
        <w:rPr>
          <w:rFonts w:asciiTheme="minorHAnsi" w:hAnsiTheme="minorHAnsi" w:cs="Arial"/>
          <w:sz w:val="20"/>
          <w:szCs w:val="20"/>
        </w:rPr>
        <w:t>where relevant</w:t>
      </w:r>
      <w:r w:rsidRPr="00373F4C">
        <w:rPr>
          <w:rFonts w:asciiTheme="minorHAnsi" w:hAnsiTheme="minorHAnsi" w:cs="Arial"/>
          <w:sz w:val="20"/>
          <w:szCs w:val="20"/>
        </w:rPr>
        <w:t xml:space="preserve">:  </w:t>
      </w:r>
      <w:r w:rsidRPr="004E2F4C">
        <w:rPr>
          <w:rFonts w:asciiTheme="minorHAnsi" w:hAnsiTheme="minorHAnsi" w:cs="Arial"/>
          <w:b/>
          <w:color w:val="31849B" w:themeColor="accent5" w:themeShade="BF"/>
          <w:sz w:val="20"/>
          <w:szCs w:val="20"/>
        </w:rPr>
        <w:t>Human Rights</w:t>
      </w:r>
      <w:r w:rsidRPr="004E2F4C">
        <w:rPr>
          <w:rFonts w:asciiTheme="minorHAnsi" w:hAnsiTheme="minorHAnsi" w:cs="Arial"/>
          <w:color w:val="31849B" w:themeColor="accent5" w:themeShade="BF"/>
          <w:sz w:val="20"/>
          <w:szCs w:val="20"/>
        </w:rPr>
        <w:t xml:space="preserve">, </w:t>
      </w:r>
      <w:r w:rsidRPr="004E2F4C">
        <w:rPr>
          <w:rFonts w:asciiTheme="minorHAnsi" w:hAnsiTheme="minorHAnsi" w:cs="Arial"/>
          <w:b/>
          <w:color w:val="31849B" w:themeColor="accent5" w:themeShade="BF"/>
          <w:sz w:val="20"/>
          <w:szCs w:val="20"/>
        </w:rPr>
        <w:t>Sourcing from Artisanal and Small-Scale Mining</w:t>
      </w:r>
      <w:r w:rsidRPr="00F331C8">
        <w:rPr>
          <w:rFonts w:asciiTheme="minorHAnsi" w:hAnsiTheme="minorHAnsi" w:cs="Arial"/>
          <w:b/>
          <w:bCs/>
          <w:color w:val="31849B" w:themeColor="accent5" w:themeShade="BF"/>
          <w:sz w:val="20"/>
          <w:szCs w:val="20"/>
        </w:rPr>
        <w:t xml:space="preserve">, </w:t>
      </w:r>
      <w:r w:rsidR="00F331C8" w:rsidRPr="00F331C8">
        <w:rPr>
          <w:rFonts w:asciiTheme="minorHAnsi" w:hAnsiTheme="minorHAnsi" w:cs="Arial"/>
          <w:b/>
          <w:bCs/>
          <w:color w:val="31849B" w:themeColor="accent5" w:themeShade="BF"/>
          <w:sz w:val="20"/>
          <w:szCs w:val="20"/>
        </w:rPr>
        <w:t>Conflict-Affected Areas,</w:t>
      </w:r>
      <w:r w:rsidR="00F331C8">
        <w:rPr>
          <w:rFonts w:asciiTheme="minorHAnsi" w:hAnsiTheme="minorHAnsi" w:cs="Arial"/>
          <w:color w:val="31849B" w:themeColor="accent5" w:themeShade="BF"/>
          <w:sz w:val="20"/>
          <w:szCs w:val="20"/>
        </w:rPr>
        <w:t xml:space="preserve"> </w:t>
      </w:r>
      <w:r w:rsidRPr="004E2F4C">
        <w:rPr>
          <w:rFonts w:asciiTheme="minorHAnsi" w:hAnsiTheme="minorHAnsi" w:cs="Arial"/>
          <w:b/>
          <w:color w:val="31849B" w:themeColor="accent5" w:themeShade="BF"/>
          <w:sz w:val="20"/>
          <w:szCs w:val="20"/>
        </w:rPr>
        <w:t xml:space="preserve">Security, Child Labour, Forced Labour </w:t>
      </w:r>
      <w:r w:rsidRPr="004E2F4C">
        <w:rPr>
          <w:rFonts w:asciiTheme="minorHAnsi" w:hAnsiTheme="minorHAnsi" w:cs="Arial"/>
          <w:sz w:val="20"/>
          <w:szCs w:val="20"/>
        </w:rPr>
        <w:t>and</w:t>
      </w:r>
      <w:r w:rsidRPr="004E2F4C">
        <w:rPr>
          <w:rFonts w:asciiTheme="minorHAnsi" w:hAnsiTheme="minorHAnsi" w:cs="Arial"/>
          <w:b/>
          <w:color w:val="31849B" w:themeColor="accent5" w:themeShade="BF"/>
          <w:sz w:val="20"/>
          <w:szCs w:val="20"/>
        </w:rPr>
        <w:t xml:space="preserve"> Health and Safety</w:t>
      </w:r>
      <w:r w:rsidRPr="004E2F4C">
        <w:rPr>
          <w:rFonts w:asciiTheme="minorHAnsi" w:hAnsiTheme="minorHAnsi" w:cs="Arial"/>
          <w:color w:val="31849B" w:themeColor="accent5" w:themeShade="BF"/>
          <w:sz w:val="20"/>
          <w:szCs w:val="20"/>
        </w:rPr>
        <w:t>.</w:t>
      </w:r>
      <w:r w:rsidR="00356C70">
        <w:rPr>
          <w:rFonts w:asciiTheme="minorHAnsi" w:hAnsiTheme="minorHAnsi" w:cs="Arial"/>
          <w:sz w:val="20"/>
          <w:szCs w:val="20"/>
        </w:rPr>
        <w:t xml:space="preserve">  If separate due diligence has been carried out for the above, it could be drawn on for this assessment, or an integrated approach can be taken.</w:t>
      </w:r>
    </w:p>
    <w:p w:rsidR="00C537DA" w:rsidRDefault="00BB28B4" w:rsidP="004555E8">
      <w:pPr>
        <w:pStyle w:val="ListParagraph"/>
        <w:numPr>
          <w:ilvl w:val="2"/>
          <w:numId w:val="9"/>
        </w:numPr>
        <w:ind w:left="1800"/>
        <w:rPr>
          <w:rFonts w:asciiTheme="minorHAnsi" w:hAnsiTheme="minorHAnsi" w:cs="Arial"/>
          <w:sz w:val="20"/>
          <w:szCs w:val="20"/>
        </w:rPr>
      </w:pPr>
      <w:r>
        <w:rPr>
          <w:rFonts w:asciiTheme="minorHAnsi" w:hAnsiTheme="minorHAnsi" w:cs="Arial"/>
          <w:sz w:val="20"/>
          <w:szCs w:val="20"/>
        </w:rPr>
        <w:t>Identify those business partners which have already made a commitment to responsible business practices, for example through RJC Membership, or commitment to other initiatives such as the UN Global Compact, SA8000, OHSAS, ISO 14001, De Beers Best Practice Principles, and other relevant programs.</w:t>
      </w:r>
      <w:r w:rsidR="00C537DA" w:rsidRPr="00C537DA">
        <w:rPr>
          <w:rFonts w:asciiTheme="minorHAnsi" w:hAnsiTheme="minorHAnsi" w:cs="Arial"/>
          <w:sz w:val="20"/>
          <w:szCs w:val="20"/>
        </w:rPr>
        <w:t xml:space="preserve"> </w:t>
      </w:r>
      <w:r w:rsidR="00C537DA">
        <w:rPr>
          <w:rFonts w:asciiTheme="minorHAnsi" w:hAnsiTheme="minorHAnsi" w:cs="Arial"/>
          <w:sz w:val="20"/>
          <w:szCs w:val="20"/>
        </w:rPr>
        <w:t xml:space="preserve"> </w:t>
      </w:r>
    </w:p>
    <w:p w:rsidR="00BB28B4" w:rsidRPr="003F5A22" w:rsidRDefault="00C537DA" w:rsidP="004555E8">
      <w:pPr>
        <w:pStyle w:val="ListParagraph"/>
        <w:numPr>
          <w:ilvl w:val="2"/>
          <w:numId w:val="9"/>
        </w:numPr>
        <w:ind w:left="1800"/>
        <w:rPr>
          <w:rFonts w:asciiTheme="minorHAnsi" w:hAnsiTheme="minorHAnsi" w:cs="Arial"/>
          <w:sz w:val="20"/>
          <w:szCs w:val="20"/>
        </w:rPr>
      </w:pPr>
      <w:r>
        <w:rPr>
          <w:rFonts w:asciiTheme="minorHAnsi" w:hAnsiTheme="minorHAnsi" w:cs="Arial"/>
          <w:sz w:val="20"/>
          <w:szCs w:val="20"/>
        </w:rPr>
        <w:t>I</w:t>
      </w:r>
      <w:r w:rsidRPr="00C537DA">
        <w:rPr>
          <w:rFonts w:asciiTheme="minorHAnsi" w:hAnsiTheme="minorHAnsi" w:cs="Arial"/>
          <w:sz w:val="20"/>
          <w:szCs w:val="20"/>
        </w:rPr>
        <w:t xml:space="preserve">dentify those business partners where the Member has a reasonable ability to influence, using best endeavours.  </w:t>
      </w:r>
    </w:p>
    <w:p w:rsidR="00096727" w:rsidRPr="00BB28B4" w:rsidRDefault="00BB28B4" w:rsidP="004555E8">
      <w:pPr>
        <w:pStyle w:val="ListParagraph"/>
        <w:numPr>
          <w:ilvl w:val="1"/>
          <w:numId w:val="9"/>
        </w:numPr>
        <w:ind w:left="1080"/>
        <w:rPr>
          <w:rFonts w:asciiTheme="minorHAnsi" w:hAnsiTheme="minorHAnsi" w:cs="Arial"/>
          <w:sz w:val="20"/>
          <w:szCs w:val="20"/>
        </w:rPr>
      </w:pPr>
      <w:r w:rsidRPr="00BB28B4">
        <w:rPr>
          <w:rFonts w:asciiTheme="minorHAnsi" w:hAnsiTheme="minorHAnsi" w:cs="Arial"/>
          <w:sz w:val="20"/>
          <w:szCs w:val="20"/>
        </w:rPr>
        <w:t>Third,</w:t>
      </w:r>
      <w:r>
        <w:rPr>
          <w:rFonts w:asciiTheme="minorHAnsi" w:hAnsiTheme="minorHAnsi" w:cs="Arial"/>
          <w:sz w:val="20"/>
          <w:szCs w:val="20"/>
        </w:rPr>
        <w:t xml:space="preserve"> e</w:t>
      </w:r>
      <w:r w:rsidR="00096727" w:rsidRPr="00BB28B4">
        <w:rPr>
          <w:rFonts w:asciiTheme="minorHAnsi" w:hAnsiTheme="minorHAnsi" w:cs="Arial"/>
          <w:sz w:val="20"/>
          <w:szCs w:val="20"/>
        </w:rPr>
        <w:t xml:space="preserve">ngage with </w:t>
      </w:r>
      <w:r w:rsidR="00C537DA">
        <w:rPr>
          <w:rFonts w:asciiTheme="minorHAnsi" w:hAnsiTheme="minorHAnsi" w:cs="Arial"/>
          <w:sz w:val="20"/>
          <w:szCs w:val="20"/>
        </w:rPr>
        <w:t xml:space="preserve">the identified </w:t>
      </w:r>
      <w:r w:rsidRPr="00BB28B4">
        <w:rPr>
          <w:rFonts w:asciiTheme="minorHAnsi" w:hAnsiTheme="minorHAnsi" w:cs="Arial"/>
          <w:sz w:val="20"/>
          <w:szCs w:val="20"/>
        </w:rPr>
        <w:t xml:space="preserve">significant </w:t>
      </w:r>
      <w:r w:rsidR="00096727" w:rsidRPr="00BB28B4">
        <w:rPr>
          <w:rFonts w:asciiTheme="minorHAnsi" w:hAnsiTheme="minorHAnsi" w:cs="Arial"/>
          <w:sz w:val="20"/>
          <w:szCs w:val="20"/>
        </w:rPr>
        <w:t>business partners and raise awareness about responsible business practices</w:t>
      </w:r>
      <w:r w:rsidR="00D718AB" w:rsidRPr="00BB28B4">
        <w:rPr>
          <w:rFonts w:asciiTheme="minorHAnsi" w:hAnsiTheme="minorHAnsi" w:cs="Arial"/>
          <w:sz w:val="20"/>
          <w:szCs w:val="20"/>
        </w:rPr>
        <w:t>.</w:t>
      </w:r>
      <w:r w:rsidR="00373F4C" w:rsidRPr="00BB28B4">
        <w:rPr>
          <w:rFonts w:asciiTheme="minorHAnsi" w:hAnsiTheme="minorHAnsi" w:cs="Arial"/>
          <w:sz w:val="20"/>
          <w:szCs w:val="20"/>
        </w:rPr>
        <w:t xml:space="preserve">  </w:t>
      </w:r>
      <w:r w:rsidR="00C537DA" w:rsidRPr="00C537DA">
        <w:rPr>
          <w:rFonts w:asciiTheme="minorHAnsi" w:hAnsiTheme="minorHAnsi" w:cs="Arial"/>
          <w:sz w:val="20"/>
          <w:szCs w:val="20"/>
        </w:rPr>
        <w:t xml:space="preserve">Promotion of responsible business practices should be commensurate with the opportunity to effect positive change.  </w:t>
      </w:r>
    </w:p>
    <w:p w:rsidR="00A044F9" w:rsidRPr="00A044F9" w:rsidRDefault="004555E8" w:rsidP="004555E8">
      <w:pPr>
        <w:pStyle w:val="ListParagraph"/>
        <w:numPr>
          <w:ilvl w:val="2"/>
          <w:numId w:val="9"/>
        </w:numPr>
        <w:ind w:left="1800"/>
        <w:rPr>
          <w:rFonts w:asciiTheme="minorHAnsi" w:hAnsiTheme="minorHAnsi" w:cs="Arial"/>
          <w:sz w:val="20"/>
          <w:szCs w:val="20"/>
        </w:rPr>
      </w:pPr>
      <w:r>
        <w:rPr>
          <w:rFonts w:asciiTheme="minorHAnsi" w:hAnsiTheme="minorHAnsi" w:cs="Arial"/>
          <w:sz w:val="20"/>
          <w:szCs w:val="20"/>
        </w:rPr>
        <w:t xml:space="preserve">Promotion could include providing </w:t>
      </w:r>
      <w:r w:rsidR="00096727">
        <w:rPr>
          <w:rFonts w:asciiTheme="minorHAnsi" w:hAnsiTheme="minorHAnsi" w:cs="Arial"/>
          <w:sz w:val="20"/>
          <w:szCs w:val="20"/>
        </w:rPr>
        <w:t>business partners with copies of the Member’</w:t>
      </w:r>
      <w:r w:rsidR="00F84A00">
        <w:rPr>
          <w:rFonts w:asciiTheme="minorHAnsi" w:hAnsiTheme="minorHAnsi" w:cs="Arial"/>
          <w:sz w:val="20"/>
          <w:szCs w:val="20"/>
        </w:rPr>
        <w:t xml:space="preserve">s policy commitment to responsible business practices (see </w:t>
      </w:r>
      <w:r w:rsidR="00F84A00" w:rsidRPr="004E2F4C">
        <w:rPr>
          <w:rFonts w:asciiTheme="minorHAnsi" w:hAnsiTheme="minorHAnsi" w:cs="Arial"/>
          <w:b/>
          <w:color w:val="31849B" w:themeColor="accent5" w:themeShade="BF"/>
          <w:sz w:val="20"/>
          <w:szCs w:val="20"/>
        </w:rPr>
        <w:t>Policy and Implementation</w:t>
      </w:r>
      <w:r w:rsidR="00F84A00">
        <w:rPr>
          <w:rFonts w:asciiTheme="minorHAnsi" w:hAnsiTheme="minorHAnsi" w:cs="Arial"/>
          <w:sz w:val="20"/>
          <w:szCs w:val="20"/>
        </w:rPr>
        <w:t>)</w:t>
      </w:r>
      <w:r w:rsidR="00BE05AD">
        <w:rPr>
          <w:rFonts w:asciiTheme="minorHAnsi" w:hAnsiTheme="minorHAnsi" w:cs="Arial"/>
          <w:sz w:val="20"/>
          <w:szCs w:val="20"/>
        </w:rPr>
        <w:t>.</w:t>
      </w:r>
      <w:r w:rsidR="00A044F9">
        <w:rPr>
          <w:rFonts w:asciiTheme="minorHAnsi" w:hAnsiTheme="minorHAnsi" w:cs="Arial"/>
          <w:sz w:val="20"/>
          <w:szCs w:val="20"/>
        </w:rPr>
        <w:t xml:space="preserve">  </w:t>
      </w:r>
      <w:r w:rsidR="00A044F9" w:rsidRPr="00A044F9">
        <w:rPr>
          <w:rFonts w:asciiTheme="minorHAnsi" w:hAnsiTheme="minorHAnsi" w:cs="Arial"/>
          <w:sz w:val="20"/>
          <w:szCs w:val="20"/>
        </w:rPr>
        <w:t>Consider appending the policy/</w:t>
      </w:r>
      <w:proofErr w:type="spellStart"/>
      <w:r w:rsidR="00A044F9" w:rsidRPr="00A044F9">
        <w:rPr>
          <w:rFonts w:asciiTheme="minorHAnsi" w:hAnsiTheme="minorHAnsi" w:cs="Arial"/>
          <w:sz w:val="20"/>
          <w:szCs w:val="20"/>
        </w:rPr>
        <w:t>ies</w:t>
      </w:r>
      <w:proofErr w:type="spellEnd"/>
      <w:r w:rsidR="00A044F9" w:rsidRPr="00A044F9">
        <w:rPr>
          <w:rFonts w:asciiTheme="minorHAnsi" w:hAnsiTheme="minorHAnsi" w:cs="Arial"/>
          <w:sz w:val="20"/>
          <w:szCs w:val="20"/>
        </w:rPr>
        <w:t xml:space="preserve"> to company contracts</w:t>
      </w:r>
      <w:r w:rsidR="002D66B4">
        <w:rPr>
          <w:rFonts w:asciiTheme="minorHAnsi" w:hAnsiTheme="minorHAnsi" w:cs="Arial"/>
          <w:sz w:val="20"/>
          <w:szCs w:val="20"/>
        </w:rPr>
        <w:t>, where relevant</w:t>
      </w:r>
      <w:r w:rsidR="00A044F9" w:rsidRPr="00A044F9">
        <w:rPr>
          <w:rFonts w:asciiTheme="minorHAnsi" w:hAnsiTheme="minorHAnsi" w:cs="Arial"/>
          <w:sz w:val="20"/>
          <w:szCs w:val="20"/>
        </w:rPr>
        <w:t>.</w:t>
      </w:r>
    </w:p>
    <w:p w:rsidR="00F84A00" w:rsidRDefault="00DC6845" w:rsidP="004555E8">
      <w:pPr>
        <w:pStyle w:val="ListParagraph"/>
        <w:numPr>
          <w:ilvl w:val="2"/>
          <w:numId w:val="9"/>
        </w:numPr>
        <w:ind w:left="1800"/>
        <w:rPr>
          <w:rFonts w:asciiTheme="minorHAnsi" w:hAnsiTheme="minorHAnsi" w:cs="Arial"/>
          <w:sz w:val="20"/>
          <w:szCs w:val="20"/>
        </w:rPr>
      </w:pPr>
      <w:r>
        <w:rPr>
          <w:rFonts w:asciiTheme="minorHAnsi" w:hAnsiTheme="minorHAnsi" w:cs="Arial"/>
          <w:sz w:val="20"/>
          <w:szCs w:val="20"/>
        </w:rPr>
        <w:t>Keep records of</w:t>
      </w:r>
      <w:r w:rsidR="00F84A00">
        <w:rPr>
          <w:rFonts w:asciiTheme="minorHAnsi" w:hAnsiTheme="minorHAnsi" w:cs="Arial"/>
          <w:sz w:val="20"/>
          <w:szCs w:val="20"/>
        </w:rPr>
        <w:t xml:space="preserve"> communications </w:t>
      </w:r>
      <w:r>
        <w:rPr>
          <w:rFonts w:asciiTheme="minorHAnsi" w:hAnsiTheme="minorHAnsi" w:cs="Arial"/>
          <w:sz w:val="20"/>
          <w:szCs w:val="20"/>
        </w:rPr>
        <w:t xml:space="preserve">that promote </w:t>
      </w:r>
      <w:r w:rsidRPr="00096727">
        <w:rPr>
          <w:rFonts w:asciiTheme="minorHAnsi" w:hAnsiTheme="minorHAnsi" w:cs="Arial"/>
          <w:sz w:val="20"/>
          <w:szCs w:val="20"/>
        </w:rPr>
        <w:t>responsible business practices</w:t>
      </w:r>
      <w:r>
        <w:rPr>
          <w:rFonts w:asciiTheme="minorHAnsi" w:hAnsiTheme="minorHAnsi" w:cs="Arial"/>
          <w:sz w:val="20"/>
          <w:szCs w:val="20"/>
        </w:rPr>
        <w:t xml:space="preserve"> </w:t>
      </w:r>
      <w:r w:rsidR="00F84A00">
        <w:rPr>
          <w:rFonts w:asciiTheme="minorHAnsi" w:hAnsiTheme="minorHAnsi" w:cs="Arial"/>
          <w:sz w:val="20"/>
          <w:szCs w:val="20"/>
        </w:rPr>
        <w:t>with business partners</w:t>
      </w:r>
      <w:r w:rsidR="00BE05AD">
        <w:rPr>
          <w:rFonts w:asciiTheme="minorHAnsi" w:hAnsiTheme="minorHAnsi" w:cs="Arial"/>
          <w:sz w:val="20"/>
          <w:szCs w:val="20"/>
        </w:rPr>
        <w:t>.</w:t>
      </w:r>
    </w:p>
    <w:p w:rsidR="00A57571" w:rsidRPr="00664777" w:rsidRDefault="00995559" w:rsidP="004555E8">
      <w:pPr>
        <w:pStyle w:val="ListParagraph"/>
        <w:numPr>
          <w:ilvl w:val="1"/>
          <w:numId w:val="9"/>
        </w:numPr>
        <w:ind w:left="1080"/>
        <w:rPr>
          <w:rFonts w:asciiTheme="minorHAnsi" w:hAnsiTheme="minorHAnsi" w:cs="Arial"/>
          <w:i/>
          <w:sz w:val="20"/>
          <w:szCs w:val="20"/>
        </w:rPr>
      </w:pPr>
      <w:r w:rsidRPr="00664777">
        <w:rPr>
          <w:rFonts w:asciiTheme="minorHAnsi" w:hAnsiTheme="minorHAnsi" w:cs="Arial"/>
          <w:i/>
          <w:sz w:val="20"/>
          <w:szCs w:val="20"/>
        </w:rPr>
        <w:t xml:space="preserve">Note:  </w:t>
      </w:r>
      <w:r w:rsidR="00A57571" w:rsidRPr="00664777">
        <w:rPr>
          <w:rFonts w:asciiTheme="minorHAnsi" w:hAnsiTheme="minorHAnsi" w:cs="Arial"/>
          <w:i/>
          <w:sz w:val="20"/>
          <w:szCs w:val="20"/>
        </w:rPr>
        <w:t>In assessing this provision, Members and Auditors should</w:t>
      </w:r>
      <w:r w:rsidR="00664777" w:rsidRPr="00664777">
        <w:rPr>
          <w:rFonts w:asciiTheme="minorHAnsi" w:hAnsiTheme="minorHAnsi" w:cs="Arial"/>
          <w:i/>
          <w:sz w:val="20"/>
          <w:szCs w:val="20"/>
        </w:rPr>
        <w:t xml:space="preserve"> review</w:t>
      </w:r>
      <w:r w:rsidR="00A57571" w:rsidRPr="00664777">
        <w:rPr>
          <w:rFonts w:asciiTheme="minorHAnsi" w:hAnsiTheme="minorHAnsi" w:cs="Arial"/>
          <w:i/>
          <w:sz w:val="20"/>
          <w:szCs w:val="20"/>
        </w:rPr>
        <w:t xml:space="preserve"> the actions of Members to promote responsible practices, not the practices of non-Members.  </w:t>
      </w:r>
    </w:p>
    <w:p w:rsidR="00096727" w:rsidRPr="00096727" w:rsidRDefault="00096727" w:rsidP="004555E8">
      <w:pPr>
        <w:rPr>
          <w:rFonts w:asciiTheme="minorHAnsi" w:hAnsiTheme="minorHAnsi" w:cs="Arial"/>
          <w:sz w:val="20"/>
          <w:szCs w:val="20"/>
        </w:rPr>
      </w:pPr>
    </w:p>
    <w:p w:rsidR="0075210E" w:rsidRPr="0075210E" w:rsidRDefault="00F84A00" w:rsidP="004555E8">
      <w:pPr>
        <w:pStyle w:val="ListParagraph"/>
        <w:numPr>
          <w:ilvl w:val="0"/>
          <w:numId w:val="9"/>
        </w:numPr>
        <w:ind w:left="360"/>
        <w:rPr>
          <w:rFonts w:asciiTheme="minorHAnsi" w:hAnsiTheme="minorHAnsi" w:cs="Arial"/>
          <w:sz w:val="20"/>
          <w:szCs w:val="20"/>
        </w:rPr>
      </w:pPr>
      <w:r>
        <w:rPr>
          <w:rFonts w:asciiTheme="minorHAnsi" w:hAnsiTheme="minorHAnsi" w:cs="Arial"/>
          <w:b/>
          <w:i/>
          <w:sz w:val="20"/>
          <w:szCs w:val="20"/>
        </w:rPr>
        <w:t xml:space="preserve">COP </w:t>
      </w:r>
      <w:r w:rsidR="006A6931">
        <w:rPr>
          <w:rFonts w:asciiTheme="minorHAnsi" w:hAnsiTheme="minorHAnsi" w:cs="Arial"/>
          <w:b/>
          <w:i/>
          <w:sz w:val="20"/>
          <w:szCs w:val="20"/>
        </w:rPr>
        <w:t>5</w:t>
      </w:r>
      <w:bookmarkStart w:id="0" w:name="_GoBack"/>
      <w:bookmarkEnd w:id="0"/>
      <w:r w:rsidR="00C461E1">
        <w:rPr>
          <w:rFonts w:asciiTheme="minorHAnsi" w:hAnsiTheme="minorHAnsi" w:cs="Arial"/>
          <w:b/>
          <w:i/>
          <w:sz w:val="20"/>
          <w:szCs w:val="20"/>
        </w:rPr>
        <w:t>.2</w:t>
      </w:r>
      <w:r w:rsidR="0075210E">
        <w:rPr>
          <w:rFonts w:asciiTheme="minorHAnsi" w:hAnsiTheme="minorHAnsi" w:cs="Arial"/>
          <w:b/>
          <w:i/>
          <w:sz w:val="20"/>
          <w:szCs w:val="20"/>
        </w:rPr>
        <w:t>:</w:t>
      </w:r>
      <w:r>
        <w:rPr>
          <w:rFonts w:asciiTheme="minorHAnsi" w:hAnsiTheme="minorHAnsi" w:cs="Arial"/>
          <w:b/>
          <w:i/>
          <w:sz w:val="20"/>
          <w:szCs w:val="20"/>
        </w:rPr>
        <w:t xml:space="preserve"> Contractors:</w:t>
      </w:r>
      <w:r w:rsidR="00C461E1">
        <w:rPr>
          <w:rFonts w:asciiTheme="minorHAnsi" w:hAnsiTheme="minorHAnsi" w:cs="Arial"/>
          <w:bCs/>
          <w:i/>
          <w:sz w:val="20"/>
          <w:szCs w:val="20"/>
        </w:rPr>
        <w:t xml:space="preserve"> </w:t>
      </w:r>
      <w:r w:rsidR="00C461E1" w:rsidRPr="00C461E1">
        <w:rPr>
          <w:rFonts w:asciiTheme="minorHAnsi" w:hAnsiTheme="minorHAnsi" w:cs="Arial"/>
          <w:bCs/>
          <w:i/>
          <w:sz w:val="20"/>
          <w:szCs w:val="20"/>
        </w:rPr>
        <w:t>Contractors working on Members’ Facilities and Visitors to these Facilities shall be required to comply with the Member’s policies, systems and procedures relevant to the Code of Practice</w:t>
      </w:r>
      <w:r w:rsidR="00C461E1">
        <w:rPr>
          <w:rFonts w:asciiTheme="minorHAnsi" w:hAnsiTheme="minorHAnsi" w:cs="Arial"/>
          <w:bCs/>
          <w:i/>
          <w:sz w:val="20"/>
          <w:szCs w:val="20"/>
        </w:rPr>
        <w:t>s.</w:t>
      </w:r>
      <w:r w:rsidR="00C461E1" w:rsidRPr="00C461E1">
        <w:rPr>
          <w:rFonts w:asciiTheme="minorHAnsi" w:hAnsiTheme="minorHAnsi" w:cs="Arial"/>
          <w:bCs/>
          <w:i/>
          <w:sz w:val="20"/>
          <w:szCs w:val="20"/>
        </w:rPr>
        <w:t xml:space="preserve"> </w:t>
      </w:r>
    </w:p>
    <w:p w:rsidR="0075210E" w:rsidRPr="0075210E" w:rsidRDefault="0075210E" w:rsidP="0075210E">
      <w:pPr>
        <w:pStyle w:val="ListParagraph"/>
        <w:ind w:left="360"/>
        <w:rPr>
          <w:rFonts w:asciiTheme="minorHAnsi" w:hAnsiTheme="minorHAnsi" w:cs="Arial"/>
          <w:sz w:val="20"/>
          <w:szCs w:val="20"/>
        </w:rPr>
      </w:pPr>
    </w:p>
    <w:p w:rsidR="00096727" w:rsidRDefault="009B44C3" w:rsidP="0075210E">
      <w:pPr>
        <w:pStyle w:val="ListParagraph"/>
        <w:ind w:left="360"/>
        <w:rPr>
          <w:rFonts w:asciiTheme="minorHAnsi" w:hAnsiTheme="minorHAnsi" w:cs="Arial"/>
          <w:sz w:val="20"/>
          <w:szCs w:val="20"/>
        </w:rPr>
      </w:pPr>
      <w:r w:rsidRPr="00243804">
        <w:rPr>
          <w:rFonts w:asciiTheme="minorHAnsi" w:hAnsiTheme="minorHAnsi" w:cs="Arial"/>
          <w:b/>
          <w:bCs/>
          <w:sz w:val="20"/>
          <w:szCs w:val="20"/>
        </w:rPr>
        <w:lastRenderedPageBreak/>
        <w:t>Points to consider:</w:t>
      </w:r>
    </w:p>
    <w:p w:rsidR="009B44C3" w:rsidRPr="00A80A43" w:rsidRDefault="00A95CD6" w:rsidP="004555E8">
      <w:pPr>
        <w:numPr>
          <w:ilvl w:val="1"/>
          <w:numId w:val="9"/>
        </w:numPr>
        <w:ind w:left="1080"/>
        <w:rPr>
          <w:rFonts w:asciiTheme="minorHAnsi" w:hAnsiTheme="minorHAnsi" w:cs="Arial"/>
          <w:sz w:val="20"/>
          <w:szCs w:val="20"/>
        </w:rPr>
      </w:pPr>
      <w:r>
        <w:rPr>
          <w:rFonts w:asciiTheme="minorHAnsi" w:hAnsiTheme="minorHAnsi" w:cs="Arial"/>
          <w:sz w:val="20"/>
          <w:szCs w:val="20"/>
        </w:rPr>
        <w:t>Establish and document clear r</w:t>
      </w:r>
      <w:r w:rsidR="009B44C3" w:rsidRPr="00A80A43">
        <w:rPr>
          <w:rFonts w:asciiTheme="minorHAnsi" w:hAnsiTheme="minorHAnsi" w:cs="Arial"/>
          <w:sz w:val="20"/>
          <w:szCs w:val="20"/>
        </w:rPr>
        <w:t xml:space="preserve">eporting relationships, </w:t>
      </w:r>
      <w:r>
        <w:rPr>
          <w:rFonts w:asciiTheme="minorHAnsi" w:hAnsiTheme="minorHAnsi" w:cs="Arial"/>
          <w:sz w:val="20"/>
          <w:szCs w:val="20"/>
        </w:rPr>
        <w:t>accountabilities and lines of communications with on-site contractors</w:t>
      </w:r>
      <w:r w:rsidR="00DC6845">
        <w:rPr>
          <w:rFonts w:asciiTheme="minorHAnsi" w:hAnsiTheme="minorHAnsi" w:cs="Arial"/>
          <w:sz w:val="20"/>
          <w:szCs w:val="20"/>
        </w:rPr>
        <w:t>.</w:t>
      </w:r>
      <w:r>
        <w:rPr>
          <w:rFonts w:asciiTheme="minorHAnsi" w:hAnsiTheme="minorHAnsi" w:cs="Arial"/>
          <w:sz w:val="20"/>
          <w:szCs w:val="20"/>
        </w:rPr>
        <w:t xml:space="preserve">  Consider incorporating policies and obligations into contract documentation.</w:t>
      </w:r>
    </w:p>
    <w:p w:rsidR="009B44C3" w:rsidRDefault="009B44C3" w:rsidP="004555E8">
      <w:pPr>
        <w:pStyle w:val="ListParagraph"/>
        <w:numPr>
          <w:ilvl w:val="1"/>
          <w:numId w:val="9"/>
        </w:numPr>
        <w:ind w:left="1080"/>
        <w:rPr>
          <w:rFonts w:asciiTheme="minorHAnsi" w:hAnsiTheme="minorHAnsi" w:cs="Arial"/>
          <w:sz w:val="20"/>
          <w:szCs w:val="20"/>
        </w:rPr>
      </w:pPr>
      <w:r>
        <w:rPr>
          <w:rFonts w:asciiTheme="minorHAnsi" w:hAnsiTheme="minorHAnsi" w:cs="Arial"/>
          <w:sz w:val="20"/>
          <w:szCs w:val="20"/>
        </w:rPr>
        <w:t>Provide all visitors and contractors with orientation explaining relevant policies, systems and procedures</w:t>
      </w:r>
      <w:r w:rsidR="00DC6845">
        <w:rPr>
          <w:rFonts w:asciiTheme="minorHAnsi" w:hAnsiTheme="minorHAnsi" w:cs="Arial"/>
          <w:sz w:val="20"/>
          <w:szCs w:val="20"/>
        </w:rPr>
        <w:t>.</w:t>
      </w:r>
    </w:p>
    <w:p w:rsidR="00F84A00" w:rsidRPr="00DC6845" w:rsidRDefault="009B44C3" w:rsidP="004555E8">
      <w:pPr>
        <w:numPr>
          <w:ilvl w:val="1"/>
          <w:numId w:val="9"/>
        </w:numPr>
        <w:ind w:left="1080"/>
        <w:rPr>
          <w:rFonts w:asciiTheme="minorHAnsi" w:hAnsiTheme="minorHAnsi" w:cs="Arial"/>
          <w:sz w:val="20"/>
          <w:szCs w:val="20"/>
        </w:rPr>
      </w:pPr>
      <w:r>
        <w:rPr>
          <w:rFonts w:asciiTheme="minorHAnsi" w:hAnsiTheme="minorHAnsi" w:cs="Arial"/>
          <w:sz w:val="20"/>
          <w:szCs w:val="20"/>
        </w:rPr>
        <w:t>Monitor the contractor</w:t>
      </w:r>
      <w:r w:rsidRPr="00A80A43">
        <w:rPr>
          <w:rFonts w:asciiTheme="minorHAnsi" w:hAnsiTheme="minorHAnsi" w:cs="Arial"/>
          <w:sz w:val="20"/>
          <w:szCs w:val="20"/>
        </w:rPr>
        <w:t xml:space="preserve"> to ensure that specified business systems and risk control m</w:t>
      </w:r>
      <w:r>
        <w:rPr>
          <w:rFonts w:asciiTheme="minorHAnsi" w:hAnsiTheme="minorHAnsi" w:cs="Arial"/>
          <w:sz w:val="20"/>
          <w:szCs w:val="20"/>
        </w:rPr>
        <w:t>easures are implemented</w:t>
      </w:r>
      <w:r w:rsidR="00DC6845">
        <w:rPr>
          <w:rFonts w:asciiTheme="minorHAnsi" w:hAnsiTheme="minorHAnsi" w:cs="Arial"/>
          <w:sz w:val="20"/>
          <w:szCs w:val="20"/>
        </w:rPr>
        <w:t>.</w:t>
      </w:r>
    </w:p>
    <w:p w:rsidR="003F5A22" w:rsidRDefault="003F5A22" w:rsidP="00797149">
      <w:pPr>
        <w:rPr>
          <w:rFonts w:asciiTheme="minorHAnsi" w:hAnsiTheme="minorHAnsi" w:cs="Arial"/>
          <w:sz w:val="20"/>
          <w:szCs w:val="20"/>
        </w:rPr>
      </w:pPr>
    </w:p>
    <w:p w:rsidR="003F5A22" w:rsidRDefault="00721760" w:rsidP="00797149">
      <w:pPr>
        <w:rPr>
          <w:rFonts w:asciiTheme="minorHAnsi" w:hAnsiTheme="minorHAnsi" w:cs="Arial"/>
          <w:sz w:val="20"/>
          <w:szCs w:val="20"/>
        </w:rPr>
      </w:pPr>
      <w:r w:rsidRPr="00721760">
        <w:rPr>
          <w:rFonts w:asciiTheme="minorHAnsi" w:hAnsiTheme="minorHAnsi" w:cs="Arial"/>
          <w:noProof/>
          <w:sz w:val="20"/>
          <w:szCs w:val="20"/>
          <w:lang w:val="en-AU" w:eastAsia="en-AU"/>
        </w:rPr>
        <w:pict>
          <v:shapetype id="_x0000_t202" coordsize="21600,21600" o:spt="202" path="m,l,21600r21600,l21600,xe">
            <v:stroke joinstyle="miter"/>
            <v:path gradientshapeok="t" o:connecttype="rect"/>
          </v:shapetype>
          <v:shape id="_x0000_s1026" type="#_x0000_t202" style="position:absolute;margin-left:-.65pt;margin-top:2.6pt;width:428.1pt;height:106.85pt;z-index:-251658752;mso-height-percent:200;mso-height-percent:200;mso-width-relative:margin;mso-height-relative:margin" wrapcoords="-98 -72 -98 21528 21698 21528 21698 -72 -98 -72" fillcolor="#eaf1dd">
            <v:textbox style="mso-next-textbox:#_x0000_s1026;mso-fit-shape-to-text:t">
              <w:txbxContent>
                <w:p w:rsidR="003F5A22" w:rsidRPr="00397636" w:rsidRDefault="003F5A22" w:rsidP="003F5A22">
                  <w:pPr>
                    <w:rPr>
                      <w:rFonts w:asciiTheme="minorHAnsi" w:hAnsiTheme="minorHAnsi" w:cs="Arial"/>
                      <w:b/>
                      <w:sz w:val="18"/>
                      <w:szCs w:val="20"/>
                      <w:lang w:val="en-US"/>
                    </w:rPr>
                  </w:pPr>
                  <w:r w:rsidRPr="007020D6">
                    <w:rPr>
                      <w:rFonts w:asciiTheme="minorHAnsi" w:hAnsiTheme="minorHAnsi" w:cs="Arial"/>
                      <w:b/>
                      <w:sz w:val="18"/>
                      <w:szCs w:val="20"/>
                      <w:lang w:val="en-US"/>
                    </w:rPr>
                    <w:t xml:space="preserve">Box </w:t>
                  </w:r>
                  <w:r w:rsidRPr="007020D6">
                    <w:rPr>
                      <w:rFonts w:asciiTheme="minorHAnsi" w:hAnsiTheme="minorHAnsi" w:cs="Arial"/>
                      <w:b/>
                      <w:sz w:val="18"/>
                      <w:szCs w:val="20"/>
                      <w:highlight w:val="yellow"/>
                      <w:lang w:val="en-US"/>
                    </w:rPr>
                    <w:t>X</w:t>
                  </w:r>
                  <w:r w:rsidRPr="007020D6">
                    <w:rPr>
                      <w:rFonts w:asciiTheme="minorHAnsi" w:hAnsiTheme="minorHAnsi" w:cs="Arial"/>
                      <w:b/>
                      <w:sz w:val="18"/>
                      <w:szCs w:val="20"/>
                      <w:lang w:val="en-US"/>
                    </w:rPr>
                    <w:t xml:space="preserve">:  </w:t>
                  </w:r>
                  <w:r>
                    <w:rPr>
                      <w:rFonts w:asciiTheme="minorHAnsi" w:hAnsiTheme="minorHAnsi" w:cs="Arial"/>
                      <w:b/>
                      <w:sz w:val="18"/>
                      <w:szCs w:val="20"/>
                      <w:lang w:val="en-US"/>
                    </w:rPr>
                    <w:t>Small business</w:t>
                  </w:r>
                </w:p>
                <w:p w:rsidR="004555E8" w:rsidRDefault="005D0274" w:rsidP="003F5A22">
                  <w:pPr>
                    <w:contextualSpacing/>
                    <w:rPr>
                      <w:rFonts w:asciiTheme="minorHAnsi" w:hAnsiTheme="minorHAnsi" w:cs="Arial"/>
                      <w:sz w:val="18"/>
                      <w:szCs w:val="20"/>
                      <w:lang w:val="en-US"/>
                    </w:rPr>
                  </w:pPr>
                  <w:r>
                    <w:rPr>
                      <w:rFonts w:asciiTheme="minorHAnsi" w:hAnsiTheme="minorHAnsi" w:cs="Arial"/>
                      <w:sz w:val="18"/>
                      <w:szCs w:val="20"/>
                      <w:lang w:val="en-US"/>
                    </w:rPr>
                    <w:t>S</w:t>
                  </w:r>
                  <w:r w:rsidR="003F5A22">
                    <w:rPr>
                      <w:rFonts w:asciiTheme="minorHAnsi" w:hAnsiTheme="minorHAnsi" w:cs="Arial"/>
                      <w:sz w:val="18"/>
                      <w:szCs w:val="20"/>
                      <w:lang w:val="en-US"/>
                    </w:rPr>
                    <w:t xml:space="preserve">mall to medium enterprises (SMEs) </w:t>
                  </w:r>
                  <w:r>
                    <w:rPr>
                      <w:rFonts w:asciiTheme="minorHAnsi" w:hAnsiTheme="minorHAnsi" w:cs="Arial"/>
                      <w:sz w:val="18"/>
                      <w:szCs w:val="20"/>
                      <w:lang w:val="en-US"/>
                    </w:rPr>
                    <w:t>are collectively significant in the jewellery supply chain, with family-owned retail and design/manufacturing businesses</w:t>
                  </w:r>
                  <w:r w:rsidR="003F5A22">
                    <w:rPr>
                      <w:rFonts w:asciiTheme="minorHAnsi" w:hAnsiTheme="minorHAnsi" w:cs="Arial"/>
                      <w:sz w:val="18"/>
                      <w:szCs w:val="20"/>
                      <w:lang w:val="en-US"/>
                    </w:rPr>
                    <w:t xml:space="preserve"> </w:t>
                  </w:r>
                  <w:r w:rsidR="002E5F15">
                    <w:rPr>
                      <w:rFonts w:asciiTheme="minorHAnsi" w:hAnsiTheme="minorHAnsi" w:cs="Arial"/>
                      <w:sz w:val="18"/>
                      <w:szCs w:val="20"/>
                      <w:lang w:val="en-US"/>
                    </w:rPr>
                    <w:t xml:space="preserve">a </w:t>
                  </w:r>
                  <w:r>
                    <w:rPr>
                      <w:rFonts w:asciiTheme="minorHAnsi" w:hAnsiTheme="minorHAnsi" w:cs="Arial"/>
                      <w:sz w:val="18"/>
                      <w:szCs w:val="20"/>
                      <w:lang w:val="en-US"/>
                    </w:rPr>
                    <w:t>tradition in many countries.  At the mining end</w:t>
                  </w:r>
                  <w:r w:rsidR="000C3A1E">
                    <w:rPr>
                      <w:rFonts w:asciiTheme="minorHAnsi" w:hAnsiTheme="minorHAnsi" w:cs="Arial"/>
                      <w:sz w:val="18"/>
                      <w:szCs w:val="20"/>
                      <w:lang w:val="en-US"/>
                    </w:rPr>
                    <w:t xml:space="preserve"> of the supply chain</w:t>
                  </w:r>
                  <w:r>
                    <w:rPr>
                      <w:rFonts w:asciiTheme="minorHAnsi" w:hAnsiTheme="minorHAnsi" w:cs="Arial"/>
                      <w:sz w:val="18"/>
                      <w:szCs w:val="20"/>
                      <w:lang w:val="en-US"/>
                    </w:rPr>
                    <w:t>, small-scale producers are common</w:t>
                  </w:r>
                  <w:r w:rsidR="000C3A1E">
                    <w:rPr>
                      <w:rFonts w:asciiTheme="minorHAnsi" w:hAnsiTheme="minorHAnsi" w:cs="Arial"/>
                      <w:sz w:val="18"/>
                      <w:szCs w:val="20"/>
                      <w:lang w:val="en-US"/>
                    </w:rPr>
                    <w:t xml:space="preserve"> and eventually link into complex downstream supply chains</w:t>
                  </w:r>
                  <w:r>
                    <w:rPr>
                      <w:rFonts w:asciiTheme="minorHAnsi" w:hAnsiTheme="minorHAnsi" w:cs="Arial"/>
                      <w:sz w:val="18"/>
                      <w:szCs w:val="20"/>
                      <w:lang w:val="en-US"/>
                    </w:rPr>
                    <w:t xml:space="preserve">.  Many RJC Members are SMEs who take their commitment to responsible practices seriously.  </w:t>
                  </w:r>
                  <w:r w:rsidR="003F5A22">
                    <w:rPr>
                      <w:rFonts w:asciiTheme="minorHAnsi" w:hAnsiTheme="minorHAnsi" w:cs="Arial"/>
                      <w:sz w:val="18"/>
                      <w:szCs w:val="20"/>
                      <w:lang w:val="en-US"/>
                    </w:rPr>
                    <w:t>While small businesses may think they don’t have much ability to influence</w:t>
                  </w:r>
                  <w:r>
                    <w:rPr>
                      <w:rFonts w:asciiTheme="minorHAnsi" w:hAnsiTheme="minorHAnsi" w:cs="Arial"/>
                      <w:sz w:val="18"/>
                      <w:szCs w:val="20"/>
                      <w:lang w:val="en-US"/>
                    </w:rPr>
                    <w:t xml:space="preserve"> to influence larger business partners, they can still undertake simple steps to assess risks, identify significant partners, and communicate the importance of responsible practices and their own commitments.</w:t>
                  </w:r>
                  <w:r w:rsidR="000C3A1E">
                    <w:rPr>
                      <w:rFonts w:asciiTheme="minorHAnsi" w:hAnsiTheme="minorHAnsi" w:cs="Arial"/>
                      <w:sz w:val="18"/>
                      <w:szCs w:val="20"/>
                      <w:lang w:val="en-US"/>
                    </w:rPr>
                    <w:t xml:space="preserve">  </w:t>
                  </w:r>
                  <w:r w:rsidR="004555E8">
                    <w:rPr>
                      <w:rFonts w:asciiTheme="minorHAnsi" w:hAnsiTheme="minorHAnsi" w:cs="Arial"/>
                      <w:sz w:val="18"/>
                      <w:szCs w:val="20"/>
                      <w:lang w:val="en-US"/>
                    </w:rPr>
                    <w:t xml:space="preserve">Nevertheless, it is still possible for a small company to deliver a strong message to a larger company.  </w:t>
                  </w:r>
                </w:p>
                <w:p w:rsidR="004555E8" w:rsidRDefault="004555E8" w:rsidP="003F5A22">
                  <w:pPr>
                    <w:contextualSpacing/>
                    <w:rPr>
                      <w:rFonts w:asciiTheme="minorHAnsi" w:hAnsiTheme="minorHAnsi" w:cs="Arial"/>
                      <w:sz w:val="18"/>
                      <w:szCs w:val="20"/>
                      <w:lang w:val="en-US"/>
                    </w:rPr>
                  </w:pPr>
                </w:p>
                <w:p w:rsidR="003F5A22" w:rsidRPr="003F5A22" w:rsidRDefault="004B7708" w:rsidP="00D0159D">
                  <w:pPr>
                    <w:contextualSpacing/>
                    <w:rPr>
                      <w:rFonts w:asciiTheme="minorHAnsi" w:hAnsiTheme="minorHAnsi" w:cs="Arial"/>
                      <w:sz w:val="18"/>
                      <w:szCs w:val="20"/>
                      <w:lang w:val="en-AU"/>
                    </w:rPr>
                  </w:pPr>
                  <w:r>
                    <w:rPr>
                      <w:rFonts w:asciiTheme="minorHAnsi" w:hAnsiTheme="minorHAnsi" w:cs="Arial"/>
                      <w:sz w:val="18"/>
                      <w:szCs w:val="20"/>
                      <w:highlight w:val="yellow"/>
                      <w:lang w:val="en-US"/>
                    </w:rPr>
                    <w:t>The</w:t>
                  </w:r>
                  <w:r w:rsidR="00D0159D" w:rsidRPr="00D0159D">
                    <w:rPr>
                      <w:rFonts w:asciiTheme="minorHAnsi" w:hAnsiTheme="minorHAnsi" w:cs="Arial"/>
                      <w:sz w:val="18"/>
                      <w:szCs w:val="20"/>
                      <w:highlight w:val="yellow"/>
                      <w:lang w:val="en-US"/>
                    </w:rPr>
                    <w:t xml:space="preserve"> </w:t>
                  </w:r>
                  <w:r w:rsidR="00D0159D" w:rsidRPr="00D0159D">
                    <w:rPr>
                      <w:rFonts w:asciiTheme="minorHAnsi" w:hAnsiTheme="minorHAnsi" w:cs="Arial"/>
                      <w:sz w:val="18"/>
                      <w:szCs w:val="20"/>
                      <w:highlight w:val="yellow"/>
                    </w:rPr>
                    <w:t>RJC Risk Assessment Toolkit provides a general risk assessment template that has been designed particularly for small to medium enterprises.</w:t>
                  </w:r>
                  <w:r w:rsidR="00D0159D" w:rsidRPr="00D0159D">
                    <w:rPr>
                      <w:rFonts w:asciiTheme="minorHAnsi" w:hAnsiTheme="minorHAnsi" w:cs="Arial"/>
                      <w:sz w:val="18"/>
                      <w:szCs w:val="20"/>
                    </w:rPr>
                    <w:t xml:space="preserve">  Alternatively Members may use their own risk assessment process.</w:t>
                  </w:r>
                </w:p>
              </w:txbxContent>
            </v:textbox>
            <w10:wrap type="tight"/>
          </v:shape>
        </w:pict>
      </w:r>
    </w:p>
    <w:p w:rsidR="003F5A22" w:rsidRDefault="003F5A22" w:rsidP="00797149">
      <w:pPr>
        <w:rPr>
          <w:rFonts w:asciiTheme="minorHAnsi" w:hAnsiTheme="minorHAnsi" w:cs="Arial"/>
          <w:sz w:val="20"/>
          <w:szCs w:val="20"/>
        </w:rPr>
      </w:pPr>
    </w:p>
    <w:p w:rsidR="003F5A22" w:rsidRDefault="003F5A22" w:rsidP="00797149">
      <w:pPr>
        <w:rPr>
          <w:rFonts w:asciiTheme="minorHAnsi" w:hAnsiTheme="minorHAnsi" w:cs="Arial"/>
          <w:sz w:val="20"/>
          <w:szCs w:val="20"/>
        </w:rPr>
      </w:pPr>
    </w:p>
    <w:p w:rsidR="003F5A22" w:rsidRDefault="003F5A22" w:rsidP="00797149">
      <w:pPr>
        <w:rPr>
          <w:rFonts w:asciiTheme="minorHAnsi" w:hAnsiTheme="minorHAnsi" w:cs="Arial"/>
          <w:sz w:val="20"/>
          <w:szCs w:val="20"/>
        </w:rPr>
      </w:pPr>
    </w:p>
    <w:p w:rsidR="003F5A22" w:rsidRPr="00A80A43" w:rsidRDefault="003F5A22" w:rsidP="00797149">
      <w:pPr>
        <w:rPr>
          <w:rFonts w:asciiTheme="minorHAnsi" w:hAnsiTheme="minorHAnsi" w:cs="Arial"/>
          <w:sz w:val="20"/>
          <w:szCs w:val="20"/>
        </w:rPr>
      </w:pPr>
    </w:p>
    <w:p w:rsidR="003F5A22" w:rsidRDefault="003F5A22" w:rsidP="00797149">
      <w:pPr>
        <w:rPr>
          <w:rFonts w:asciiTheme="minorHAnsi" w:hAnsiTheme="minorHAnsi" w:cs="Arial"/>
          <w:sz w:val="20"/>
          <w:szCs w:val="20"/>
        </w:rPr>
      </w:pPr>
    </w:p>
    <w:p w:rsidR="003F5A22" w:rsidRDefault="003F5A22" w:rsidP="00797149">
      <w:pPr>
        <w:rPr>
          <w:rFonts w:asciiTheme="minorHAnsi" w:hAnsiTheme="minorHAnsi" w:cs="Arial"/>
          <w:sz w:val="20"/>
          <w:szCs w:val="20"/>
        </w:rPr>
      </w:pPr>
    </w:p>
    <w:p w:rsidR="003F5A22" w:rsidRDefault="003F5A22" w:rsidP="00797149">
      <w:pPr>
        <w:rPr>
          <w:rFonts w:asciiTheme="minorHAnsi" w:hAnsiTheme="minorHAnsi" w:cs="Arial"/>
          <w:sz w:val="20"/>
          <w:szCs w:val="20"/>
        </w:rPr>
      </w:pPr>
    </w:p>
    <w:p w:rsidR="003F5A22" w:rsidRDefault="003F5A22" w:rsidP="00797149">
      <w:pPr>
        <w:rPr>
          <w:rFonts w:asciiTheme="minorHAnsi" w:hAnsiTheme="minorHAnsi" w:cs="Arial"/>
          <w:sz w:val="20"/>
          <w:szCs w:val="20"/>
        </w:rPr>
      </w:pPr>
    </w:p>
    <w:p w:rsidR="003F5A22" w:rsidRDefault="003F5A22" w:rsidP="00797149">
      <w:pPr>
        <w:rPr>
          <w:rFonts w:asciiTheme="minorHAnsi" w:hAnsiTheme="minorHAnsi" w:cs="Arial"/>
          <w:sz w:val="20"/>
          <w:szCs w:val="20"/>
        </w:rPr>
      </w:pPr>
    </w:p>
    <w:p w:rsidR="00995559" w:rsidRDefault="00995559" w:rsidP="00797149">
      <w:pPr>
        <w:rPr>
          <w:rFonts w:asciiTheme="minorHAnsi" w:hAnsiTheme="minorHAnsi" w:cs="Arial"/>
          <w:sz w:val="20"/>
          <w:szCs w:val="20"/>
        </w:rPr>
      </w:pPr>
    </w:p>
    <w:p w:rsidR="004555E8" w:rsidRDefault="004555E8" w:rsidP="00797149">
      <w:pPr>
        <w:rPr>
          <w:rFonts w:asciiTheme="minorHAnsi" w:hAnsiTheme="minorHAnsi" w:cs="Arial"/>
          <w:sz w:val="20"/>
          <w:szCs w:val="20"/>
        </w:rPr>
      </w:pPr>
    </w:p>
    <w:p w:rsidR="00217A81" w:rsidRDefault="00721760" w:rsidP="00797149">
      <w:pPr>
        <w:rPr>
          <w:rFonts w:asciiTheme="minorHAnsi" w:hAnsiTheme="minorHAnsi" w:cs="Arial"/>
          <w:sz w:val="20"/>
          <w:szCs w:val="20"/>
        </w:rPr>
      </w:pPr>
      <w:r w:rsidRPr="00721760">
        <w:rPr>
          <w:rFonts w:asciiTheme="minorHAnsi" w:hAnsiTheme="minorHAnsi" w:cs="Arial"/>
          <w:noProof/>
          <w:sz w:val="20"/>
          <w:szCs w:val="20"/>
          <w:lang w:val="en-AU" w:eastAsia="en-AU"/>
        </w:rPr>
        <w:pict>
          <v:shape id="_x0000_s1028" type="#_x0000_t202" style="position:absolute;margin-left:.55pt;margin-top:6.9pt;width:427.7pt;height:106.85pt;z-index:-251657728;mso-height-percent:200;mso-height-percent:200;mso-width-relative:margin;mso-height-relative:margin" wrapcoords="-98 -72 -98 21528 21698 21528 21698 -72 -98 -72" fillcolor="#fde9d9 [665]">
            <v:textbox style="mso-next-textbox:#_x0000_s1028;mso-fit-shape-to-text:t">
              <w:txbxContent>
                <w:p w:rsidR="00217A81" w:rsidRDefault="00217A81" w:rsidP="00217A81">
                  <w:pPr>
                    <w:shd w:val="clear" w:color="auto" w:fill="FDE9D9" w:themeFill="accent6" w:themeFillTint="33"/>
                    <w:rPr>
                      <w:rFonts w:asciiTheme="minorHAnsi" w:hAnsiTheme="minorHAnsi" w:cs="Arial"/>
                      <w:b/>
                      <w:sz w:val="18"/>
                      <w:szCs w:val="20"/>
                      <w:lang w:val="en-US"/>
                    </w:rPr>
                  </w:pPr>
                  <w:r>
                    <w:rPr>
                      <w:rFonts w:asciiTheme="minorHAnsi" w:hAnsiTheme="minorHAnsi" w:cs="Arial"/>
                      <w:b/>
                      <w:sz w:val="18"/>
                      <w:szCs w:val="20"/>
                      <w:lang w:val="en-US"/>
                    </w:rPr>
                    <w:t>Check:</w:t>
                  </w:r>
                </w:p>
                <w:p w:rsidR="00217A81" w:rsidRDefault="00217A81" w:rsidP="00217A81">
                  <w:pPr>
                    <w:pStyle w:val="ListParagraph"/>
                    <w:numPr>
                      <w:ilvl w:val="0"/>
                      <w:numId w:val="14"/>
                    </w:numPr>
                    <w:shd w:val="clear" w:color="auto" w:fill="FDE9D9" w:themeFill="accent6" w:themeFillTint="33"/>
                    <w:contextualSpacing/>
                    <w:rPr>
                      <w:rFonts w:asciiTheme="minorHAnsi" w:hAnsiTheme="minorHAnsi" w:cs="Arial"/>
                      <w:sz w:val="18"/>
                      <w:szCs w:val="20"/>
                      <w:lang w:val="en-US"/>
                    </w:rPr>
                  </w:pPr>
                  <w:r>
                    <w:rPr>
                      <w:rFonts w:asciiTheme="minorHAnsi" w:hAnsiTheme="minorHAnsi" w:cs="Arial"/>
                      <w:sz w:val="18"/>
                      <w:szCs w:val="20"/>
                      <w:lang w:val="en-US"/>
                    </w:rPr>
                    <w:t>Have you identified your significant business partners?</w:t>
                  </w:r>
                </w:p>
                <w:p w:rsidR="00217A81" w:rsidRDefault="006B7512" w:rsidP="00217A81">
                  <w:pPr>
                    <w:pStyle w:val="ListParagraph"/>
                    <w:numPr>
                      <w:ilvl w:val="0"/>
                      <w:numId w:val="14"/>
                    </w:numPr>
                    <w:shd w:val="clear" w:color="auto" w:fill="FDE9D9" w:themeFill="accent6" w:themeFillTint="33"/>
                    <w:contextualSpacing/>
                    <w:rPr>
                      <w:rFonts w:asciiTheme="minorHAnsi" w:hAnsiTheme="minorHAnsi" w:cs="Arial"/>
                      <w:sz w:val="18"/>
                      <w:szCs w:val="20"/>
                      <w:lang w:val="en-US"/>
                    </w:rPr>
                  </w:pPr>
                  <w:r>
                    <w:rPr>
                      <w:rFonts w:asciiTheme="minorHAnsi" w:hAnsiTheme="minorHAnsi" w:cs="Arial"/>
                      <w:sz w:val="18"/>
                      <w:szCs w:val="20"/>
                      <w:lang w:val="en-US"/>
                    </w:rPr>
                    <w:t>Do you need to</w:t>
                  </w:r>
                  <w:r w:rsidR="00217A81">
                    <w:rPr>
                      <w:rFonts w:asciiTheme="minorHAnsi" w:hAnsiTheme="minorHAnsi" w:cs="Arial"/>
                      <w:sz w:val="18"/>
                      <w:szCs w:val="20"/>
                      <w:lang w:val="en-US"/>
                    </w:rPr>
                    <w:t xml:space="preserve"> </w:t>
                  </w:r>
                  <w:r w:rsidR="00D37C1A">
                    <w:rPr>
                      <w:rFonts w:asciiTheme="minorHAnsi" w:hAnsiTheme="minorHAnsi" w:cs="Arial"/>
                      <w:sz w:val="18"/>
                      <w:szCs w:val="20"/>
                      <w:lang w:val="en-US"/>
                    </w:rPr>
                    <w:t>prioritize your communications</w:t>
                  </w:r>
                  <w:r>
                    <w:rPr>
                      <w:rFonts w:asciiTheme="minorHAnsi" w:hAnsiTheme="minorHAnsi" w:cs="Arial"/>
                      <w:sz w:val="18"/>
                      <w:szCs w:val="20"/>
                      <w:lang w:val="en-US"/>
                    </w:rPr>
                    <w:t xml:space="preserve"> with these business partners</w:t>
                  </w:r>
                  <w:r w:rsidR="00217A81">
                    <w:rPr>
                      <w:rFonts w:asciiTheme="minorHAnsi" w:hAnsiTheme="minorHAnsi" w:cs="Arial"/>
                      <w:sz w:val="18"/>
                      <w:szCs w:val="20"/>
                      <w:lang w:val="en-US"/>
                    </w:rPr>
                    <w:t>?  A risk assessment process can help assess the level and nature of risks with significant business partners – see the Appendix for a</w:t>
                  </w:r>
                  <w:r w:rsidR="008F07C5">
                    <w:rPr>
                      <w:rFonts w:asciiTheme="minorHAnsi" w:hAnsiTheme="minorHAnsi" w:cs="Arial"/>
                      <w:sz w:val="18"/>
                      <w:szCs w:val="20"/>
                      <w:lang w:val="en-US"/>
                    </w:rPr>
                    <w:t>n example</w:t>
                  </w:r>
                  <w:r w:rsidR="00217A81">
                    <w:rPr>
                      <w:rFonts w:asciiTheme="minorHAnsi" w:hAnsiTheme="minorHAnsi" w:cs="Arial"/>
                      <w:sz w:val="18"/>
                      <w:szCs w:val="20"/>
                      <w:lang w:val="en-US"/>
                    </w:rPr>
                    <w:t xml:space="preserve"> template.</w:t>
                  </w:r>
                </w:p>
                <w:p w:rsidR="00217A81" w:rsidRDefault="00217A81" w:rsidP="00217A81">
                  <w:pPr>
                    <w:pStyle w:val="ListParagraph"/>
                    <w:numPr>
                      <w:ilvl w:val="0"/>
                      <w:numId w:val="14"/>
                    </w:numPr>
                    <w:shd w:val="clear" w:color="auto" w:fill="FDE9D9" w:themeFill="accent6" w:themeFillTint="33"/>
                    <w:contextualSpacing/>
                    <w:rPr>
                      <w:rFonts w:asciiTheme="minorHAnsi" w:hAnsiTheme="minorHAnsi" w:cs="Arial"/>
                      <w:sz w:val="18"/>
                      <w:szCs w:val="20"/>
                      <w:lang w:val="en-US"/>
                    </w:rPr>
                  </w:pPr>
                  <w:r>
                    <w:rPr>
                      <w:rFonts w:asciiTheme="minorHAnsi" w:hAnsiTheme="minorHAnsi" w:cs="Arial"/>
                      <w:sz w:val="18"/>
                      <w:szCs w:val="20"/>
                      <w:lang w:val="en-US"/>
                    </w:rPr>
                    <w:t xml:space="preserve">Can you show the auditor how you have promoted responsible business practices to </w:t>
                  </w:r>
                  <w:r w:rsidR="00D37C1A">
                    <w:rPr>
                      <w:rFonts w:asciiTheme="minorHAnsi" w:hAnsiTheme="minorHAnsi" w:cs="Arial"/>
                      <w:sz w:val="18"/>
                      <w:szCs w:val="20"/>
                      <w:lang w:val="en-US"/>
                    </w:rPr>
                    <w:t>the identified / prioritized business partners?</w:t>
                  </w:r>
                </w:p>
                <w:p w:rsidR="00D37C1A" w:rsidRDefault="00D37C1A" w:rsidP="00217A81">
                  <w:pPr>
                    <w:pStyle w:val="ListParagraph"/>
                    <w:numPr>
                      <w:ilvl w:val="0"/>
                      <w:numId w:val="14"/>
                    </w:numPr>
                    <w:shd w:val="clear" w:color="auto" w:fill="FDE9D9" w:themeFill="accent6" w:themeFillTint="33"/>
                    <w:contextualSpacing/>
                    <w:rPr>
                      <w:rFonts w:asciiTheme="minorHAnsi" w:hAnsiTheme="minorHAnsi" w:cs="Arial"/>
                      <w:sz w:val="18"/>
                      <w:szCs w:val="20"/>
                      <w:lang w:val="en-US"/>
                    </w:rPr>
                  </w:pPr>
                  <w:r>
                    <w:rPr>
                      <w:rFonts w:asciiTheme="minorHAnsi" w:hAnsiTheme="minorHAnsi" w:cs="Arial"/>
                      <w:sz w:val="18"/>
                      <w:szCs w:val="20"/>
                      <w:lang w:val="en-US"/>
                    </w:rPr>
                    <w:t xml:space="preserve">Can you show the auditor how business partners working on your premises are required </w:t>
                  </w:r>
                  <w:r w:rsidR="005A49F9">
                    <w:rPr>
                      <w:rFonts w:asciiTheme="minorHAnsi" w:hAnsiTheme="minorHAnsi" w:cs="Arial"/>
                      <w:sz w:val="18"/>
                      <w:szCs w:val="20"/>
                      <w:lang w:val="en-US"/>
                    </w:rPr>
                    <w:t xml:space="preserve">by you </w:t>
                  </w:r>
                  <w:r>
                    <w:rPr>
                      <w:rFonts w:asciiTheme="minorHAnsi" w:hAnsiTheme="minorHAnsi" w:cs="Arial"/>
                      <w:sz w:val="18"/>
                      <w:szCs w:val="20"/>
                      <w:lang w:val="en-US"/>
                    </w:rPr>
                    <w:t>to comply with your requirements, relevant to the Code of Practices?</w:t>
                  </w:r>
                </w:p>
              </w:txbxContent>
            </v:textbox>
            <w10:wrap type="tight"/>
          </v:shape>
        </w:pict>
      </w:r>
    </w:p>
    <w:p w:rsidR="00217A81" w:rsidRDefault="00217A81" w:rsidP="00797149">
      <w:pPr>
        <w:rPr>
          <w:rFonts w:asciiTheme="minorHAnsi" w:hAnsiTheme="minorHAnsi" w:cs="Arial"/>
          <w:sz w:val="20"/>
          <w:szCs w:val="20"/>
        </w:rPr>
      </w:pPr>
    </w:p>
    <w:p w:rsidR="004E2F4C" w:rsidRDefault="004E2F4C" w:rsidP="00797149">
      <w:pPr>
        <w:rPr>
          <w:rFonts w:asciiTheme="minorHAnsi" w:hAnsiTheme="minorHAnsi" w:cs="Arial"/>
          <w:sz w:val="20"/>
          <w:szCs w:val="20"/>
        </w:rPr>
      </w:pPr>
    </w:p>
    <w:p w:rsidR="004E2F4C" w:rsidRDefault="004E2F4C" w:rsidP="00797149">
      <w:pPr>
        <w:rPr>
          <w:rFonts w:asciiTheme="minorHAnsi" w:hAnsiTheme="minorHAnsi" w:cs="Arial"/>
          <w:sz w:val="20"/>
          <w:szCs w:val="20"/>
        </w:rPr>
      </w:pPr>
    </w:p>
    <w:p w:rsidR="004E2F4C" w:rsidRDefault="004E2F4C" w:rsidP="00797149">
      <w:pPr>
        <w:rPr>
          <w:rFonts w:asciiTheme="minorHAnsi" w:hAnsiTheme="minorHAnsi" w:cs="Arial"/>
          <w:sz w:val="20"/>
          <w:szCs w:val="20"/>
        </w:rPr>
      </w:pPr>
    </w:p>
    <w:p w:rsidR="004E2F4C" w:rsidRDefault="004E2F4C" w:rsidP="00797149">
      <w:pPr>
        <w:rPr>
          <w:rFonts w:asciiTheme="minorHAnsi" w:hAnsiTheme="minorHAnsi" w:cs="Arial"/>
          <w:sz w:val="20"/>
          <w:szCs w:val="20"/>
        </w:rPr>
      </w:pPr>
    </w:p>
    <w:p w:rsidR="004E2F4C" w:rsidRDefault="004E2F4C" w:rsidP="00797149">
      <w:pPr>
        <w:rPr>
          <w:rFonts w:asciiTheme="minorHAnsi" w:hAnsiTheme="minorHAnsi" w:cs="Arial"/>
          <w:sz w:val="20"/>
          <w:szCs w:val="20"/>
        </w:rPr>
      </w:pPr>
    </w:p>
    <w:p w:rsidR="004E2F4C" w:rsidRDefault="004E2F4C" w:rsidP="00797149">
      <w:pPr>
        <w:rPr>
          <w:rFonts w:asciiTheme="minorHAnsi" w:hAnsiTheme="minorHAnsi" w:cs="Arial"/>
          <w:sz w:val="20"/>
          <w:szCs w:val="20"/>
        </w:rPr>
      </w:pPr>
    </w:p>
    <w:p w:rsidR="004E2F4C" w:rsidRDefault="004E2F4C" w:rsidP="00797149">
      <w:pPr>
        <w:rPr>
          <w:rFonts w:asciiTheme="minorHAnsi" w:hAnsiTheme="minorHAnsi" w:cs="Arial"/>
          <w:sz w:val="20"/>
          <w:szCs w:val="20"/>
        </w:rPr>
      </w:pPr>
    </w:p>
    <w:p w:rsidR="004E2F4C" w:rsidRDefault="004E2F4C" w:rsidP="00797149">
      <w:pPr>
        <w:rPr>
          <w:rFonts w:asciiTheme="minorHAnsi" w:hAnsiTheme="minorHAnsi" w:cs="Arial"/>
          <w:sz w:val="20"/>
          <w:szCs w:val="20"/>
        </w:rPr>
      </w:pPr>
    </w:p>
    <w:p w:rsidR="004E2F4C" w:rsidRPr="00A80A43" w:rsidRDefault="004E2F4C" w:rsidP="00797149">
      <w:pPr>
        <w:rPr>
          <w:rFonts w:asciiTheme="minorHAnsi" w:hAnsiTheme="minorHAns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1D1FF"/>
        <w:tblLook w:val="04A0"/>
      </w:tblPr>
      <w:tblGrid>
        <w:gridCol w:w="8522"/>
      </w:tblGrid>
      <w:tr w:rsidR="00797149" w:rsidRPr="007F7CB8" w:rsidTr="00C35B08">
        <w:tc>
          <w:tcPr>
            <w:tcW w:w="8522" w:type="dxa"/>
            <w:shd w:val="clear" w:color="auto" w:fill="CCC0D9" w:themeFill="accent4" w:themeFillTint="66"/>
          </w:tcPr>
          <w:p w:rsidR="00797149" w:rsidRPr="007F7CB8" w:rsidRDefault="00F30EAF" w:rsidP="00797149">
            <w:pPr>
              <w:numPr>
                <w:ilvl w:val="0"/>
                <w:numId w:val="6"/>
              </w:numPr>
              <w:rPr>
                <w:rFonts w:asciiTheme="minorHAnsi" w:hAnsiTheme="minorHAnsi" w:cs="Arial"/>
                <w:b/>
              </w:rPr>
            </w:pPr>
            <w:r w:rsidRPr="00F30EAF">
              <w:rPr>
                <w:rFonts w:asciiTheme="minorHAnsi" w:hAnsiTheme="minorHAnsi" w:cs="Arial"/>
                <w:b/>
              </w:rPr>
              <w:t>Further information</w:t>
            </w:r>
          </w:p>
        </w:tc>
      </w:tr>
    </w:tbl>
    <w:p w:rsidR="00797149" w:rsidRPr="007F7CB8" w:rsidRDefault="00797149" w:rsidP="00797149">
      <w:pPr>
        <w:rPr>
          <w:rFonts w:asciiTheme="minorHAnsi" w:hAnsiTheme="minorHAnsi" w:cs="Arial"/>
          <w:b/>
        </w:rPr>
      </w:pPr>
    </w:p>
    <w:p w:rsidR="00797149" w:rsidRDefault="00F30EAF" w:rsidP="00797149">
      <w:pPr>
        <w:rPr>
          <w:rFonts w:asciiTheme="minorHAnsi" w:hAnsiTheme="minorHAnsi" w:cs="Arial"/>
          <w:sz w:val="20"/>
          <w:szCs w:val="20"/>
        </w:rPr>
      </w:pPr>
      <w:r w:rsidRPr="00F30EAF">
        <w:rPr>
          <w:rFonts w:asciiTheme="minorHAnsi" w:hAnsiTheme="minorHAnsi" w:cs="Arial"/>
          <w:sz w:val="20"/>
          <w:szCs w:val="20"/>
        </w:rPr>
        <w:t xml:space="preserve">The following websites have further information on </w:t>
      </w:r>
      <w:r w:rsidR="000C3A1E">
        <w:rPr>
          <w:rFonts w:asciiTheme="minorHAnsi" w:hAnsiTheme="minorHAnsi" w:cs="Arial"/>
          <w:sz w:val="20"/>
          <w:szCs w:val="20"/>
        </w:rPr>
        <w:t>the</w:t>
      </w:r>
      <w:r w:rsidR="003667F5">
        <w:rPr>
          <w:rFonts w:asciiTheme="minorHAnsi" w:hAnsiTheme="minorHAnsi" w:cs="Arial"/>
          <w:sz w:val="20"/>
          <w:szCs w:val="20"/>
        </w:rPr>
        <w:t xml:space="preserve"> standards and initiatives </w:t>
      </w:r>
      <w:r w:rsidR="000C3A1E">
        <w:rPr>
          <w:rFonts w:asciiTheme="minorHAnsi" w:hAnsiTheme="minorHAnsi" w:cs="Arial"/>
          <w:sz w:val="20"/>
          <w:szCs w:val="20"/>
        </w:rPr>
        <w:t>referenced in Section</w:t>
      </w:r>
      <w:r w:rsidR="004B7708">
        <w:rPr>
          <w:rFonts w:asciiTheme="minorHAnsi" w:hAnsiTheme="minorHAnsi" w:cs="Arial"/>
          <w:sz w:val="20"/>
          <w:szCs w:val="20"/>
        </w:rPr>
        <w:t>s</w:t>
      </w:r>
      <w:r w:rsidR="000C3A1E">
        <w:rPr>
          <w:rFonts w:asciiTheme="minorHAnsi" w:hAnsiTheme="minorHAnsi" w:cs="Arial"/>
          <w:sz w:val="20"/>
          <w:szCs w:val="20"/>
        </w:rPr>
        <w:t xml:space="preserve"> C</w:t>
      </w:r>
      <w:r w:rsidR="004B7708">
        <w:rPr>
          <w:rFonts w:asciiTheme="minorHAnsi" w:hAnsiTheme="minorHAnsi" w:cs="Arial"/>
          <w:sz w:val="20"/>
          <w:szCs w:val="20"/>
        </w:rPr>
        <w:t xml:space="preserve"> and D</w:t>
      </w:r>
      <w:r w:rsidR="003667F5">
        <w:rPr>
          <w:rFonts w:asciiTheme="minorHAnsi" w:hAnsiTheme="minorHAnsi" w:cs="Arial"/>
          <w:sz w:val="20"/>
          <w:szCs w:val="20"/>
        </w:rPr>
        <w:t>:</w:t>
      </w:r>
    </w:p>
    <w:p w:rsidR="00C07D28" w:rsidRPr="007F7CB8" w:rsidRDefault="00C07D28" w:rsidP="00797149">
      <w:pPr>
        <w:rPr>
          <w:rFonts w:asciiTheme="minorHAnsi" w:hAnsiTheme="minorHAnsi" w:cs="Arial"/>
          <w:sz w:val="20"/>
          <w:szCs w:val="20"/>
        </w:rPr>
      </w:pPr>
    </w:p>
    <w:p w:rsidR="003C38D5" w:rsidRDefault="003C38D5" w:rsidP="00797149">
      <w:pPr>
        <w:numPr>
          <w:ilvl w:val="0"/>
          <w:numId w:val="4"/>
        </w:numPr>
        <w:spacing w:line="276" w:lineRule="auto"/>
        <w:rPr>
          <w:rFonts w:asciiTheme="minorHAnsi" w:hAnsiTheme="minorHAnsi" w:cs="Arial"/>
          <w:sz w:val="20"/>
          <w:szCs w:val="20"/>
        </w:rPr>
      </w:pPr>
      <w:r>
        <w:rPr>
          <w:rFonts w:asciiTheme="minorHAnsi" w:hAnsiTheme="minorHAnsi" w:cs="Arial"/>
          <w:sz w:val="20"/>
          <w:szCs w:val="20"/>
        </w:rPr>
        <w:t>De Beers Best Practice Principles</w:t>
      </w:r>
    </w:p>
    <w:p w:rsidR="00AC22A1" w:rsidRDefault="00721760">
      <w:pPr>
        <w:spacing w:line="276" w:lineRule="auto"/>
        <w:ind w:left="720"/>
        <w:rPr>
          <w:rFonts w:asciiTheme="minorHAnsi" w:hAnsiTheme="minorHAnsi" w:cs="Arial"/>
          <w:sz w:val="20"/>
          <w:szCs w:val="20"/>
        </w:rPr>
      </w:pPr>
      <w:hyperlink r:id="rId5" w:history="1">
        <w:r w:rsidR="004B7708" w:rsidRPr="00205151">
          <w:rPr>
            <w:rStyle w:val="Hyperlink"/>
            <w:rFonts w:asciiTheme="minorHAnsi" w:hAnsiTheme="minorHAnsi" w:cs="Arial"/>
            <w:sz w:val="20"/>
            <w:szCs w:val="20"/>
          </w:rPr>
          <w:t>www.debeersgroup.com/sustainability/ethics/best-practice-principles/</w:t>
        </w:r>
      </w:hyperlink>
      <w:r w:rsidR="004B7708">
        <w:rPr>
          <w:rFonts w:asciiTheme="minorHAnsi" w:hAnsiTheme="minorHAnsi" w:cs="Arial"/>
          <w:sz w:val="20"/>
          <w:szCs w:val="20"/>
        </w:rPr>
        <w:t xml:space="preserve"> </w:t>
      </w:r>
    </w:p>
    <w:p w:rsidR="00797149" w:rsidRPr="007F7CB8" w:rsidRDefault="00F30EAF" w:rsidP="00797149">
      <w:pPr>
        <w:numPr>
          <w:ilvl w:val="0"/>
          <w:numId w:val="4"/>
        </w:numPr>
        <w:spacing w:line="276" w:lineRule="auto"/>
        <w:rPr>
          <w:rFonts w:asciiTheme="minorHAnsi" w:hAnsiTheme="minorHAnsi" w:cs="Arial"/>
          <w:sz w:val="20"/>
          <w:szCs w:val="20"/>
        </w:rPr>
      </w:pPr>
      <w:r w:rsidRPr="00F30EAF">
        <w:rPr>
          <w:rFonts w:asciiTheme="minorHAnsi" w:hAnsiTheme="minorHAnsi" w:cs="Arial"/>
          <w:sz w:val="20"/>
          <w:szCs w:val="20"/>
        </w:rPr>
        <w:t>ISO</w:t>
      </w:r>
      <w:r w:rsidR="00C07D28">
        <w:rPr>
          <w:rFonts w:asciiTheme="minorHAnsi" w:hAnsiTheme="minorHAnsi" w:cs="Arial"/>
          <w:sz w:val="20"/>
          <w:szCs w:val="20"/>
        </w:rPr>
        <w:t xml:space="preserve"> 14000/ISO </w:t>
      </w:r>
      <w:r w:rsidRPr="00F30EAF">
        <w:rPr>
          <w:rFonts w:asciiTheme="minorHAnsi" w:hAnsiTheme="minorHAnsi" w:cs="Arial"/>
          <w:sz w:val="20"/>
          <w:szCs w:val="20"/>
        </w:rPr>
        <w:t xml:space="preserve">14001 Environmental Management Systems </w:t>
      </w:r>
      <w:r w:rsidR="00C07D28">
        <w:rPr>
          <w:rFonts w:asciiTheme="minorHAnsi" w:hAnsiTheme="minorHAnsi" w:cs="Arial"/>
          <w:sz w:val="20"/>
          <w:szCs w:val="20"/>
        </w:rPr>
        <w:t>S</w:t>
      </w:r>
      <w:r w:rsidRPr="00F30EAF">
        <w:rPr>
          <w:rFonts w:asciiTheme="minorHAnsi" w:hAnsiTheme="minorHAnsi" w:cs="Arial"/>
          <w:sz w:val="20"/>
          <w:szCs w:val="20"/>
        </w:rPr>
        <w:t>tandard</w:t>
      </w:r>
      <w:r w:rsidR="00C07D28">
        <w:rPr>
          <w:rFonts w:asciiTheme="minorHAnsi" w:hAnsiTheme="minorHAnsi" w:cs="Arial"/>
          <w:sz w:val="20"/>
          <w:szCs w:val="20"/>
        </w:rPr>
        <w:t xml:space="preserve"> (2007)</w:t>
      </w:r>
    </w:p>
    <w:p w:rsidR="00797149" w:rsidRPr="007F7CB8" w:rsidRDefault="00721760" w:rsidP="00797149">
      <w:pPr>
        <w:ind w:left="720"/>
        <w:rPr>
          <w:rFonts w:asciiTheme="minorHAnsi" w:hAnsiTheme="minorHAnsi" w:cs="Arial"/>
          <w:sz w:val="20"/>
          <w:szCs w:val="20"/>
        </w:rPr>
      </w:pPr>
      <w:hyperlink r:id="rId6" w:history="1">
        <w:r w:rsidR="00F30EAF" w:rsidRPr="00F30EAF">
          <w:rPr>
            <w:rStyle w:val="Hyperlink"/>
            <w:rFonts w:asciiTheme="minorHAnsi" w:hAnsiTheme="minorHAnsi" w:cs="Arial"/>
            <w:sz w:val="20"/>
            <w:szCs w:val="20"/>
          </w:rPr>
          <w:t>www.iso14000-iso14001-environmental-management.com/</w:t>
        </w:r>
      </w:hyperlink>
      <w:r w:rsidR="00F30EAF" w:rsidRPr="00F30EAF">
        <w:rPr>
          <w:rFonts w:asciiTheme="minorHAnsi" w:hAnsiTheme="minorHAnsi" w:cs="Arial"/>
          <w:sz w:val="20"/>
          <w:szCs w:val="20"/>
        </w:rPr>
        <w:t xml:space="preserve">   </w:t>
      </w:r>
    </w:p>
    <w:p w:rsidR="00797149" w:rsidRPr="007F7CB8" w:rsidRDefault="00F30EAF" w:rsidP="00797149">
      <w:pPr>
        <w:numPr>
          <w:ilvl w:val="0"/>
          <w:numId w:val="4"/>
        </w:numPr>
        <w:spacing w:line="276" w:lineRule="auto"/>
        <w:rPr>
          <w:rFonts w:asciiTheme="minorHAnsi" w:hAnsiTheme="minorHAnsi" w:cs="Arial"/>
          <w:sz w:val="20"/>
          <w:szCs w:val="20"/>
        </w:rPr>
      </w:pPr>
      <w:r w:rsidRPr="00F30EAF">
        <w:rPr>
          <w:rFonts w:asciiTheme="minorHAnsi" w:hAnsiTheme="minorHAnsi" w:cs="Arial"/>
          <w:sz w:val="20"/>
          <w:szCs w:val="20"/>
        </w:rPr>
        <w:t xml:space="preserve">OHSAS 18001 </w:t>
      </w:r>
      <w:r w:rsidR="00B03D42">
        <w:rPr>
          <w:rFonts w:asciiTheme="minorHAnsi" w:hAnsiTheme="minorHAnsi" w:cs="Arial"/>
          <w:sz w:val="20"/>
          <w:szCs w:val="20"/>
        </w:rPr>
        <w:t>Occupational Health and Safety St</w:t>
      </w:r>
      <w:r w:rsidRPr="00F30EAF">
        <w:rPr>
          <w:rFonts w:asciiTheme="minorHAnsi" w:hAnsiTheme="minorHAnsi" w:cs="Arial"/>
          <w:sz w:val="20"/>
          <w:szCs w:val="20"/>
        </w:rPr>
        <w:t>andard</w:t>
      </w:r>
      <w:r w:rsidR="00B03D42">
        <w:rPr>
          <w:rFonts w:asciiTheme="minorHAnsi" w:hAnsiTheme="minorHAnsi" w:cs="Arial"/>
          <w:sz w:val="20"/>
          <w:szCs w:val="20"/>
        </w:rPr>
        <w:t xml:space="preserve"> (2007)</w:t>
      </w:r>
    </w:p>
    <w:p w:rsidR="00797149" w:rsidRDefault="00721760" w:rsidP="00797149">
      <w:pPr>
        <w:ind w:left="720"/>
        <w:rPr>
          <w:rFonts w:asciiTheme="minorHAnsi" w:hAnsiTheme="minorHAnsi" w:cs="Arial"/>
          <w:sz w:val="20"/>
          <w:szCs w:val="20"/>
        </w:rPr>
      </w:pPr>
      <w:hyperlink r:id="rId7" w:history="1">
        <w:r w:rsidR="00F30EAF" w:rsidRPr="00F30EAF">
          <w:rPr>
            <w:rStyle w:val="Hyperlink"/>
            <w:rFonts w:asciiTheme="minorHAnsi" w:hAnsiTheme="minorHAnsi" w:cs="Arial"/>
            <w:sz w:val="20"/>
            <w:szCs w:val="20"/>
          </w:rPr>
          <w:t>www.ohsas-18001-occupational-health-and-safety.com</w:t>
        </w:r>
      </w:hyperlink>
      <w:r w:rsidR="00F30EAF" w:rsidRPr="00F30EAF">
        <w:rPr>
          <w:rFonts w:asciiTheme="minorHAnsi" w:hAnsiTheme="minorHAnsi" w:cs="Arial"/>
          <w:sz w:val="20"/>
          <w:szCs w:val="20"/>
        </w:rPr>
        <w:t xml:space="preserve">    </w:t>
      </w:r>
    </w:p>
    <w:p w:rsidR="00B03D42" w:rsidRDefault="00F30EAF" w:rsidP="00B03D42">
      <w:pPr>
        <w:numPr>
          <w:ilvl w:val="0"/>
          <w:numId w:val="4"/>
        </w:numPr>
        <w:spacing w:line="276" w:lineRule="auto"/>
        <w:rPr>
          <w:rFonts w:asciiTheme="minorHAnsi" w:hAnsiTheme="minorHAnsi" w:cs="Arial"/>
          <w:sz w:val="20"/>
          <w:szCs w:val="20"/>
        </w:rPr>
      </w:pPr>
      <w:r w:rsidRPr="00F30EAF">
        <w:rPr>
          <w:rFonts w:asciiTheme="minorHAnsi" w:hAnsiTheme="minorHAnsi" w:cs="Arial"/>
          <w:sz w:val="20"/>
          <w:szCs w:val="20"/>
        </w:rPr>
        <w:t>S</w:t>
      </w:r>
      <w:r w:rsidR="00B03D42" w:rsidRPr="00C07D28">
        <w:rPr>
          <w:rFonts w:asciiTheme="minorHAnsi" w:hAnsiTheme="minorHAnsi" w:cs="Arial"/>
          <w:sz w:val="20"/>
          <w:szCs w:val="20"/>
        </w:rPr>
        <w:t xml:space="preserve">ocial Accountability International (SAI) – Social Accountability </w:t>
      </w:r>
      <w:r w:rsidR="00B03D42">
        <w:rPr>
          <w:rFonts w:asciiTheme="minorHAnsi" w:hAnsiTheme="minorHAnsi" w:cs="Arial"/>
          <w:sz w:val="20"/>
          <w:szCs w:val="20"/>
        </w:rPr>
        <w:t xml:space="preserve">SA </w:t>
      </w:r>
      <w:r w:rsidR="00B03D42" w:rsidRPr="00C07D28">
        <w:rPr>
          <w:rFonts w:asciiTheme="minorHAnsi" w:hAnsiTheme="minorHAnsi" w:cs="Arial"/>
          <w:sz w:val="20"/>
          <w:szCs w:val="20"/>
        </w:rPr>
        <w:t>8000</w:t>
      </w:r>
      <w:r w:rsidR="00E42157">
        <w:rPr>
          <w:rFonts w:asciiTheme="minorHAnsi" w:hAnsiTheme="minorHAnsi" w:cs="Arial"/>
          <w:sz w:val="20"/>
          <w:szCs w:val="20"/>
        </w:rPr>
        <w:t xml:space="preserve"> International Standard</w:t>
      </w:r>
      <w:r w:rsidRPr="00F30EAF">
        <w:rPr>
          <w:rFonts w:asciiTheme="minorHAnsi" w:hAnsiTheme="minorHAnsi" w:cs="Arial"/>
          <w:sz w:val="20"/>
          <w:szCs w:val="20"/>
        </w:rPr>
        <w:t xml:space="preserve"> </w:t>
      </w:r>
      <w:r w:rsidR="00B03D42">
        <w:rPr>
          <w:rFonts w:asciiTheme="minorHAnsi" w:hAnsiTheme="minorHAnsi" w:cs="Arial"/>
          <w:sz w:val="20"/>
          <w:szCs w:val="20"/>
        </w:rPr>
        <w:t>(2008)</w:t>
      </w:r>
    </w:p>
    <w:p w:rsidR="00B03D42" w:rsidRDefault="00721760" w:rsidP="00B03D42">
      <w:pPr>
        <w:spacing w:line="276" w:lineRule="auto"/>
        <w:ind w:left="720"/>
      </w:pPr>
      <w:hyperlink r:id="rId8" w:history="1">
        <w:r w:rsidR="00B03D42" w:rsidRPr="0089602A">
          <w:rPr>
            <w:rStyle w:val="Hyperlink"/>
            <w:rFonts w:asciiTheme="minorHAnsi" w:hAnsiTheme="minorHAnsi" w:cs="Arial"/>
            <w:sz w:val="20"/>
            <w:szCs w:val="20"/>
          </w:rPr>
          <w:t>www.sa-intl.org/_data/n_0001/resources/live/2008StdEnglishFinal.pdf</w:t>
        </w:r>
      </w:hyperlink>
    </w:p>
    <w:p w:rsidR="003667F5" w:rsidRDefault="003667F5" w:rsidP="003667F5">
      <w:pPr>
        <w:numPr>
          <w:ilvl w:val="0"/>
          <w:numId w:val="4"/>
        </w:numPr>
        <w:spacing w:line="276" w:lineRule="auto"/>
        <w:rPr>
          <w:rFonts w:asciiTheme="minorHAnsi" w:hAnsiTheme="minorHAnsi" w:cs="Arial"/>
          <w:sz w:val="20"/>
          <w:szCs w:val="20"/>
        </w:rPr>
      </w:pPr>
      <w:r w:rsidRPr="003667F5">
        <w:rPr>
          <w:rFonts w:asciiTheme="minorHAnsi" w:hAnsiTheme="minorHAnsi" w:cs="Arial"/>
          <w:sz w:val="20"/>
          <w:szCs w:val="20"/>
        </w:rPr>
        <w:t>UN Guiding Principles on Business and Human Rights</w:t>
      </w:r>
    </w:p>
    <w:p w:rsidR="003667F5" w:rsidRDefault="00721760" w:rsidP="00B03D42">
      <w:pPr>
        <w:spacing w:line="276" w:lineRule="auto"/>
        <w:ind w:left="720"/>
        <w:rPr>
          <w:rFonts w:asciiTheme="minorHAnsi" w:hAnsiTheme="minorHAnsi" w:cs="Arial"/>
          <w:sz w:val="20"/>
          <w:szCs w:val="20"/>
        </w:rPr>
      </w:pPr>
      <w:hyperlink r:id="rId9" w:history="1">
        <w:r w:rsidR="005B35CD" w:rsidRPr="00544D8B">
          <w:rPr>
            <w:rStyle w:val="Hyperlink"/>
            <w:rFonts w:asciiTheme="minorHAnsi" w:hAnsiTheme="minorHAnsi" w:cs="Arial"/>
            <w:sz w:val="20"/>
            <w:szCs w:val="20"/>
          </w:rPr>
          <w:t>www.ohchr.org/Documents/Publications/GuidingPrinciplesBusinessHR_EN.pdf</w:t>
        </w:r>
      </w:hyperlink>
    </w:p>
    <w:p w:rsidR="005B35CD" w:rsidRDefault="005B35CD" w:rsidP="00B03D42">
      <w:pPr>
        <w:spacing w:line="276" w:lineRule="auto"/>
        <w:ind w:left="720"/>
        <w:rPr>
          <w:rFonts w:asciiTheme="minorHAnsi" w:hAnsiTheme="minorHAnsi" w:cs="Arial"/>
          <w:sz w:val="20"/>
          <w:szCs w:val="20"/>
        </w:rPr>
      </w:pPr>
    </w:p>
    <w:p w:rsidR="00B03D42" w:rsidRPr="007F7CB8" w:rsidRDefault="00B03D42" w:rsidP="00797149">
      <w:pPr>
        <w:ind w:left="720"/>
        <w:rPr>
          <w:rFonts w:asciiTheme="minorHAnsi" w:hAnsiTheme="minorHAnsi" w:cs="Arial"/>
          <w:sz w:val="20"/>
          <w:szCs w:val="20"/>
        </w:rPr>
      </w:pPr>
    </w:p>
    <w:p w:rsidR="00797149" w:rsidRPr="007F7CB8" w:rsidRDefault="00797149" w:rsidP="00797149">
      <w:pPr>
        <w:ind w:left="360"/>
        <w:rPr>
          <w:rFonts w:asciiTheme="minorHAnsi" w:hAnsiTheme="minorHAnsi" w:cs="Arial"/>
          <w:color w:val="0070C0"/>
          <w:sz w:val="20"/>
          <w:szCs w:val="20"/>
          <w:highlight w:val="yellow"/>
        </w:rPr>
      </w:pPr>
    </w:p>
    <w:p w:rsidR="00797149" w:rsidRPr="007F7CB8" w:rsidRDefault="00797149" w:rsidP="00797149">
      <w:pPr>
        <w:rPr>
          <w:rFonts w:asciiTheme="minorHAnsi" w:hAnsiTheme="minorHAnsi" w:cs="Arial"/>
          <w:sz w:val="20"/>
          <w:szCs w:val="20"/>
          <w:highlight w:val="yellow"/>
        </w:rPr>
      </w:pPr>
    </w:p>
    <w:p w:rsidR="002D03CE" w:rsidRDefault="002D03CE"/>
    <w:sectPr w:rsidR="002D03CE" w:rsidSect="002D03C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93F05"/>
    <w:multiLevelType w:val="hybridMultilevel"/>
    <w:tmpl w:val="6AD83DFA"/>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9306E61"/>
    <w:multiLevelType w:val="hybridMultilevel"/>
    <w:tmpl w:val="BEA65D68"/>
    <w:lvl w:ilvl="0" w:tplc="F288CBFC">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2284533F"/>
    <w:multiLevelType w:val="hybridMultilevel"/>
    <w:tmpl w:val="34C288E8"/>
    <w:lvl w:ilvl="0" w:tplc="08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D861C06"/>
    <w:multiLevelType w:val="hybridMultilevel"/>
    <w:tmpl w:val="6CA8E338"/>
    <w:lvl w:ilvl="0" w:tplc="0C090001">
      <w:start w:val="1"/>
      <w:numFmt w:val="bullet"/>
      <w:lvlText w:val=""/>
      <w:lvlJc w:val="left"/>
      <w:pPr>
        <w:ind w:left="720" w:hanging="360"/>
      </w:pPr>
      <w:rPr>
        <w:rFonts w:ascii="Symbol" w:hAnsi="Symbol" w:hint="default"/>
      </w:rPr>
    </w:lvl>
    <w:lvl w:ilvl="1" w:tplc="EDB01310">
      <w:start w:val="1"/>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6540066"/>
    <w:multiLevelType w:val="hybridMultilevel"/>
    <w:tmpl w:val="CDDAD29E"/>
    <w:lvl w:ilvl="0" w:tplc="04090005">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1080"/>
        </w:tabs>
        <w:ind w:left="1080" w:hanging="360"/>
      </w:pPr>
      <w:rPr>
        <w:rFonts w:ascii="Wingdings" w:hAnsi="Wingding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396B0F14"/>
    <w:multiLevelType w:val="hybridMultilevel"/>
    <w:tmpl w:val="06D0B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F816D1"/>
    <w:multiLevelType w:val="hybridMultilevel"/>
    <w:tmpl w:val="6C64D7F2"/>
    <w:lvl w:ilvl="0" w:tplc="6A76BDD0">
      <w:start w:val="1"/>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DA14515"/>
    <w:multiLevelType w:val="hybridMultilevel"/>
    <w:tmpl w:val="01F424B6"/>
    <w:lvl w:ilvl="0" w:tplc="3C248C28">
      <w:start w:val="1"/>
      <w:numFmt w:val="bullet"/>
      <w:lvlText w:val=""/>
      <w:lvlJc w:val="left"/>
      <w:pPr>
        <w:ind w:left="720" w:hanging="360"/>
      </w:pPr>
      <w:rPr>
        <w:rFonts w:ascii="Wingdings" w:hAnsi="Wingdings" w:hint="default"/>
        <w:b w:val="0"/>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E09144B"/>
    <w:multiLevelType w:val="hybridMultilevel"/>
    <w:tmpl w:val="EC64448E"/>
    <w:lvl w:ilvl="0" w:tplc="D7EAE5DC">
      <w:start w:val="1"/>
      <w:numFmt w:val="bullet"/>
      <w:lvlText w:val="-"/>
      <w:lvlJc w:val="left"/>
      <w:pPr>
        <w:ind w:left="720" w:hanging="360"/>
      </w:pPr>
      <w:rPr>
        <w:rFonts w:ascii="Calibri" w:eastAsia="Times New Roman" w:hAnsi="Calibri"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EF85C68"/>
    <w:multiLevelType w:val="hybridMultilevel"/>
    <w:tmpl w:val="A28673C0"/>
    <w:lvl w:ilvl="0" w:tplc="20EA1538">
      <w:start w:val="1"/>
      <w:numFmt w:val="bullet"/>
      <w:lvlText w:val=""/>
      <w:lvlJc w:val="left"/>
      <w:pPr>
        <w:ind w:left="720" w:hanging="360"/>
      </w:pPr>
      <w:rPr>
        <w:rFonts w:ascii="Wingdings" w:hAnsi="Wingdings" w:hint="default"/>
      </w:rPr>
    </w:lvl>
    <w:lvl w:ilvl="1" w:tplc="788E489C" w:tentative="1">
      <w:start w:val="1"/>
      <w:numFmt w:val="bullet"/>
      <w:lvlText w:val="o"/>
      <w:lvlJc w:val="left"/>
      <w:pPr>
        <w:ind w:left="1440" w:hanging="360"/>
      </w:pPr>
      <w:rPr>
        <w:rFonts w:ascii="Courier New" w:hAnsi="Courier New" w:cs="Courier New" w:hint="default"/>
      </w:rPr>
    </w:lvl>
    <w:lvl w:ilvl="2" w:tplc="ED545AD8" w:tentative="1">
      <w:start w:val="1"/>
      <w:numFmt w:val="bullet"/>
      <w:lvlText w:val=""/>
      <w:lvlJc w:val="left"/>
      <w:pPr>
        <w:ind w:left="2160" w:hanging="360"/>
      </w:pPr>
      <w:rPr>
        <w:rFonts w:ascii="Wingdings" w:hAnsi="Wingdings" w:hint="default"/>
      </w:rPr>
    </w:lvl>
    <w:lvl w:ilvl="3" w:tplc="64D83EAC" w:tentative="1">
      <w:start w:val="1"/>
      <w:numFmt w:val="bullet"/>
      <w:lvlText w:val=""/>
      <w:lvlJc w:val="left"/>
      <w:pPr>
        <w:ind w:left="2880" w:hanging="360"/>
      </w:pPr>
      <w:rPr>
        <w:rFonts w:ascii="Symbol" w:hAnsi="Symbol" w:hint="default"/>
      </w:rPr>
    </w:lvl>
    <w:lvl w:ilvl="4" w:tplc="B7D4CA2C" w:tentative="1">
      <w:start w:val="1"/>
      <w:numFmt w:val="bullet"/>
      <w:lvlText w:val="o"/>
      <w:lvlJc w:val="left"/>
      <w:pPr>
        <w:ind w:left="3600" w:hanging="360"/>
      </w:pPr>
      <w:rPr>
        <w:rFonts w:ascii="Courier New" w:hAnsi="Courier New" w:cs="Courier New" w:hint="default"/>
      </w:rPr>
    </w:lvl>
    <w:lvl w:ilvl="5" w:tplc="81B22C92" w:tentative="1">
      <w:start w:val="1"/>
      <w:numFmt w:val="bullet"/>
      <w:lvlText w:val=""/>
      <w:lvlJc w:val="left"/>
      <w:pPr>
        <w:ind w:left="4320" w:hanging="360"/>
      </w:pPr>
      <w:rPr>
        <w:rFonts w:ascii="Wingdings" w:hAnsi="Wingdings" w:hint="default"/>
      </w:rPr>
    </w:lvl>
    <w:lvl w:ilvl="6" w:tplc="6CC08744" w:tentative="1">
      <w:start w:val="1"/>
      <w:numFmt w:val="bullet"/>
      <w:lvlText w:val=""/>
      <w:lvlJc w:val="left"/>
      <w:pPr>
        <w:ind w:left="5040" w:hanging="360"/>
      </w:pPr>
      <w:rPr>
        <w:rFonts w:ascii="Symbol" w:hAnsi="Symbol" w:hint="default"/>
      </w:rPr>
    </w:lvl>
    <w:lvl w:ilvl="7" w:tplc="CACC766C" w:tentative="1">
      <w:start w:val="1"/>
      <w:numFmt w:val="bullet"/>
      <w:lvlText w:val="o"/>
      <w:lvlJc w:val="left"/>
      <w:pPr>
        <w:ind w:left="5760" w:hanging="360"/>
      </w:pPr>
      <w:rPr>
        <w:rFonts w:ascii="Courier New" w:hAnsi="Courier New" w:cs="Courier New" w:hint="default"/>
      </w:rPr>
    </w:lvl>
    <w:lvl w:ilvl="8" w:tplc="A9CECE32" w:tentative="1">
      <w:start w:val="1"/>
      <w:numFmt w:val="bullet"/>
      <w:lvlText w:val=""/>
      <w:lvlJc w:val="left"/>
      <w:pPr>
        <w:ind w:left="6480" w:hanging="360"/>
      </w:pPr>
      <w:rPr>
        <w:rFonts w:ascii="Wingdings" w:hAnsi="Wingdings" w:hint="default"/>
      </w:rPr>
    </w:lvl>
  </w:abstractNum>
  <w:abstractNum w:abstractNumId="10">
    <w:nsid w:val="70FD69E4"/>
    <w:multiLevelType w:val="hybridMultilevel"/>
    <w:tmpl w:val="4EEE687C"/>
    <w:lvl w:ilvl="0" w:tplc="0C090001">
      <w:start w:val="1"/>
      <w:numFmt w:val="bullet"/>
      <w:lvlText w:val=""/>
      <w:lvlJc w:val="left"/>
      <w:pPr>
        <w:ind w:left="720" w:hanging="360"/>
      </w:pPr>
      <w:rPr>
        <w:rFonts w:ascii="Symbol" w:hAnsi="Symbol" w:hint="default"/>
      </w:rPr>
    </w:lvl>
    <w:lvl w:ilvl="1" w:tplc="0C090003">
      <w:start w:val="1"/>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50E6B54"/>
    <w:multiLevelType w:val="hybridMultilevel"/>
    <w:tmpl w:val="7C7E8E1A"/>
    <w:lvl w:ilvl="0" w:tplc="31D658EA">
      <w:start w:val="1"/>
      <w:numFmt w:val="bullet"/>
      <w:lvlText w:val="-"/>
      <w:lvlJc w:val="left"/>
      <w:pPr>
        <w:ind w:left="720" w:hanging="360"/>
      </w:pPr>
      <w:rPr>
        <w:rFonts w:ascii="Calibri" w:eastAsia="Times New Roman" w:hAnsi="Calibri"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9353A11"/>
    <w:multiLevelType w:val="hybridMultilevel"/>
    <w:tmpl w:val="75C81BA2"/>
    <w:lvl w:ilvl="0" w:tplc="0C090005">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AE0341A"/>
    <w:multiLevelType w:val="hybridMultilevel"/>
    <w:tmpl w:val="2670FB88"/>
    <w:lvl w:ilvl="0" w:tplc="C2B04DA6">
      <w:start w:val="1"/>
      <w:numFmt w:val="bullet"/>
      <w:lvlText w:val=""/>
      <w:lvlJc w:val="left"/>
      <w:pPr>
        <w:ind w:left="720" w:hanging="360"/>
      </w:pPr>
      <w:rPr>
        <w:rFonts w:ascii="Symbol" w:hAnsi="Symbol" w:hint="default"/>
      </w:rPr>
    </w:lvl>
    <w:lvl w:ilvl="1" w:tplc="728E25B4">
      <w:start w:val="1"/>
      <w:numFmt w:val="bullet"/>
      <w:lvlText w:val="o"/>
      <w:lvlJc w:val="left"/>
      <w:pPr>
        <w:ind w:left="1440" w:hanging="360"/>
      </w:pPr>
      <w:rPr>
        <w:rFonts w:ascii="Courier New" w:hAnsi="Courier New" w:cs="Courier New" w:hint="default"/>
      </w:rPr>
    </w:lvl>
    <w:lvl w:ilvl="2" w:tplc="BC326CB8" w:tentative="1">
      <w:start w:val="1"/>
      <w:numFmt w:val="bullet"/>
      <w:lvlText w:val=""/>
      <w:lvlJc w:val="left"/>
      <w:pPr>
        <w:ind w:left="2160" w:hanging="360"/>
      </w:pPr>
      <w:rPr>
        <w:rFonts w:ascii="Wingdings" w:hAnsi="Wingdings" w:hint="default"/>
      </w:rPr>
    </w:lvl>
    <w:lvl w:ilvl="3" w:tplc="68308E88" w:tentative="1">
      <w:start w:val="1"/>
      <w:numFmt w:val="bullet"/>
      <w:lvlText w:val=""/>
      <w:lvlJc w:val="left"/>
      <w:pPr>
        <w:ind w:left="2880" w:hanging="360"/>
      </w:pPr>
      <w:rPr>
        <w:rFonts w:ascii="Symbol" w:hAnsi="Symbol" w:hint="default"/>
      </w:rPr>
    </w:lvl>
    <w:lvl w:ilvl="4" w:tplc="997A47BC" w:tentative="1">
      <w:start w:val="1"/>
      <w:numFmt w:val="bullet"/>
      <w:lvlText w:val="o"/>
      <w:lvlJc w:val="left"/>
      <w:pPr>
        <w:ind w:left="3600" w:hanging="360"/>
      </w:pPr>
      <w:rPr>
        <w:rFonts w:ascii="Courier New" w:hAnsi="Courier New" w:cs="Courier New" w:hint="default"/>
      </w:rPr>
    </w:lvl>
    <w:lvl w:ilvl="5" w:tplc="87FAFFB0" w:tentative="1">
      <w:start w:val="1"/>
      <w:numFmt w:val="bullet"/>
      <w:lvlText w:val=""/>
      <w:lvlJc w:val="left"/>
      <w:pPr>
        <w:ind w:left="4320" w:hanging="360"/>
      </w:pPr>
      <w:rPr>
        <w:rFonts w:ascii="Wingdings" w:hAnsi="Wingdings" w:hint="default"/>
      </w:rPr>
    </w:lvl>
    <w:lvl w:ilvl="6" w:tplc="B09CEAE2" w:tentative="1">
      <w:start w:val="1"/>
      <w:numFmt w:val="bullet"/>
      <w:lvlText w:val=""/>
      <w:lvlJc w:val="left"/>
      <w:pPr>
        <w:ind w:left="5040" w:hanging="360"/>
      </w:pPr>
      <w:rPr>
        <w:rFonts w:ascii="Symbol" w:hAnsi="Symbol" w:hint="default"/>
      </w:rPr>
    </w:lvl>
    <w:lvl w:ilvl="7" w:tplc="897CE5B8" w:tentative="1">
      <w:start w:val="1"/>
      <w:numFmt w:val="bullet"/>
      <w:lvlText w:val="o"/>
      <w:lvlJc w:val="left"/>
      <w:pPr>
        <w:ind w:left="5760" w:hanging="360"/>
      </w:pPr>
      <w:rPr>
        <w:rFonts w:ascii="Courier New" w:hAnsi="Courier New" w:cs="Courier New" w:hint="default"/>
      </w:rPr>
    </w:lvl>
    <w:lvl w:ilvl="8" w:tplc="6F0ED42E"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3"/>
  </w:num>
  <w:num w:numId="4">
    <w:abstractNumId w:val="9"/>
  </w:num>
  <w:num w:numId="5">
    <w:abstractNumId w:val="4"/>
  </w:num>
  <w:num w:numId="6">
    <w:abstractNumId w:val="1"/>
  </w:num>
  <w:num w:numId="7">
    <w:abstractNumId w:val="3"/>
  </w:num>
  <w:num w:numId="8">
    <w:abstractNumId w:val="10"/>
  </w:num>
  <w:num w:numId="9">
    <w:abstractNumId w:val="5"/>
  </w:num>
  <w:num w:numId="10">
    <w:abstractNumId w:val="11"/>
  </w:num>
  <w:num w:numId="11">
    <w:abstractNumId w:val="8"/>
  </w:num>
  <w:num w:numId="12">
    <w:abstractNumId w:val="2"/>
  </w:num>
  <w:num w:numId="13">
    <w:abstractNumId w:val="6"/>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compat/>
  <w:rsids>
    <w:rsidRoot w:val="00797149"/>
    <w:rsid w:val="00096727"/>
    <w:rsid w:val="0009768D"/>
    <w:rsid w:val="000B1011"/>
    <w:rsid w:val="000C3A1E"/>
    <w:rsid w:val="001206CE"/>
    <w:rsid w:val="0012420D"/>
    <w:rsid w:val="00165764"/>
    <w:rsid w:val="001F4283"/>
    <w:rsid w:val="00217A81"/>
    <w:rsid w:val="00243804"/>
    <w:rsid w:val="00296BE2"/>
    <w:rsid w:val="002D03CE"/>
    <w:rsid w:val="002D66B4"/>
    <w:rsid w:val="002E5F15"/>
    <w:rsid w:val="003157A9"/>
    <w:rsid w:val="00356C70"/>
    <w:rsid w:val="003667F5"/>
    <w:rsid w:val="00373F4C"/>
    <w:rsid w:val="003C38D5"/>
    <w:rsid w:val="003F5A22"/>
    <w:rsid w:val="004555E8"/>
    <w:rsid w:val="004A6668"/>
    <w:rsid w:val="004B7708"/>
    <w:rsid w:val="004E2F4C"/>
    <w:rsid w:val="00527D09"/>
    <w:rsid w:val="00534A01"/>
    <w:rsid w:val="00566733"/>
    <w:rsid w:val="005A49F9"/>
    <w:rsid w:val="005B35CD"/>
    <w:rsid w:val="005D0274"/>
    <w:rsid w:val="005E0873"/>
    <w:rsid w:val="0060145F"/>
    <w:rsid w:val="006263D5"/>
    <w:rsid w:val="006330D9"/>
    <w:rsid w:val="006452C7"/>
    <w:rsid w:val="00664777"/>
    <w:rsid w:val="006810FD"/>
    <w:rsid w:val="00692313"/>
    <w:rsid w:val="006A6931"/>
    <w:rsid w:val="006B7512"/>
    <w:rsid w:val="006C7965"/>
    <w:rsid w:val="006E0331"/>
    <w:rsid w:val="006E493F"/>
    <w:rsid w:val="006F33BD"/>
    <w:rsid w:val="007145EE"/>
    <w:rsid w:val="00720A81"/>
    <w:rsid w:val="00721760"/>
    <w:rsid w:val="0075210E"/>
    <w:rsid w:val="007669FF"/>
    <w:rsid w:val="00797149"/>
    <w:rsid w:val="007B32E0"/>
    <w:rsid w:val="007E72AD"/>
    <w:rsid w:val="00846EBE"/>
    <w:rsid w:val="00877070"/>
    <w:rsid w:val="008D455F"/>
    <w:rsid w:val="008F07C5"/>
    <w:rsid w:val="00906CE0"/>
    <w:rsid w:val="009122ED"/>
    <w:rsid w:val="00945C3D"/>
    <w:rsid w:val="009926FA"/>
    <w:rsid w:val="00995559"/>
    <w:rsid w:val="009B44C3"/>
    <w:rsid w:val="009D1220"/>
    <w:rsid w:val="00A044F9"/>
    <w:rsid w:val="00A42757"/>
    <w:rsid w:val="00A4539D"/>
    <w:rsid w:val="00A57571"/>
    <w:rsid w:val="00A63E0E"/>
    <w:rsid w:val="00A80A43"/>
    <w:rsid w:val="00A95CD6"/>
    <w:rsid w:val="00AA3117"/>
    <w:rsid w:val="00AA6076"/>
    <w:rsid w:val="00AC22A1"/>
    <w:rsid w:val="00AC2405"/>
    <w:rsid w:val="00AD4A0D"/>
    <w:rsid w:val="00AE03A3"/>
    <w:rsid w:val="00AF1DED"/>
    <w:rsid w:val="00AF3B3F"/>
    <w:rsid w:val="00B03D42"/>
    <w:rsid w:val="00B53953"/>
    <w:rsid w:val="00B62F12"/>
    <w:rsid w:val="00B75494"/>
    <w:rsid w:val="00B81FD7"/>
    <w:rsid w:val="00B91E17"/>
    <w:rsid w:val="00BB28B4"/>
    <w:rsid w:val="00BD01F2"/>
    <w:rsid w:val="00BE05AD"/>
    <w:rsid w:val="00BE62A1"/>
    <w:rsid w:val="00BF52CC"/>
    <w:rsid w:val="00C07D28"/>
    <w:rsid w:val="00C22F02"/>
    <w:rsid w:val="00C35B08"/>
    <w:rsid w:val="00C461E1"/>
    <w:rsid w:val="00C537DA"/>
    <w:rsid w:val="00CF7581"/>
    <w:rsid w:val="00D0159D"/>
    <w:rsid w:val="00D14355"/>
    <w:rsid w:val="00D37C1A"/>
    <w:rsid w:val="00D478C7"/>
    <w:rsid w:val="00D718AB"/>
    <w:rsid w:val="00D87F9E"/>
    <w:rsid w:val="00DC50D5"/>
    <w:rsid w:val="00DC6845"/>
    <w:rsid w:val="00E020A3"/>
    <w:rsid w:val="00E14936"/>
    <w:rsid w:val="00E42157"/>
    <w:rsid w:val="00EA1AB5"/>
    <w:rsid w:val="00EA4E7C"/>
    <w:rsid w:val="00EC0E7F"/>
    <w:rsid w:val="00F30047"/>
    <w:rsid w:val="00F30EAF"/>
    <w:rsid w:val="00F331C8"/>
    <w:rsid w:val="00F84A00"/>
    <w:rsid w:val="00F93F3A"/>
    <w:rsid w:val="00FA104C"/>
    <w:rsid w:val="00FA5C24"/>
    <w:rsid w:val="00FE1FE3"/>
  </w:rsids>
  <m:mathPr>
    <m:mathFont m:val="Cambria Math"/>
    <m:brkBin m:val="before"/>
    <m:brkBinSub m:val="--"/>
    <m:smallFrac m:val="off"/>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14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97149"/>
    <w:rPr>
      <w:color w:val="0000FF"/>
      <w:u w:val="single"/>
    </w:rPr>
  </w:style>
  <w:style w:type="character" w:styleId="CommentReference">
    <w:name w:val="annotation reference"/>
    <w:basedOn w:val="DefaultParagraphFont"/>
    <w:uiPriority w:val="99"/>
    <w:rsid w:val="00797149"/>
    <w:rPr>
      <w:sz w:val="16"/>
      <w:szCs w:val="16"/>
    </w:rPr>
  </w:style>
  <w:style w:type="paragraph" w:styleId="CommentText">
    <w:name w:val="annotation text"/>
    <w:basedOn w:val="Normal"/>
    <w:link w:val="CommentTextChar"/>
    <w:uiPriority w:val="99"/>
    <w:rsid w:val="00797149"/>
    <w:rPr>
      <w:sz w:val="20"/>
      <w:szCs w:val="20"/>
    </w:rPr>
  </w:style>
  <w:style w:type="character" w:customStyle="1" w:styleId="CommentTextChar">
    <w:name w:val="Comment Text Char"/>
    <w:basedOn w:val="DefaultParagraphFont"/>
    <w:link w:val="CommentText"/>
    <w:uiPriority w:val="99"/>
    <w:rsid w:val="00797149"/>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797149"/>
    <w:pPr>
      <w:ind w:left="720"/>
    </w:pPr>
  </w:style>
  <w:style w:type="paragraph" w:customStyle="1" w:styleId="ParagraphLevel3">
    <w:name w:val="Paragraph Level 3"/>
    <w:basedOn w:val="Normal"/>
    <w:rsid w:val="00797149"/>
    <w:pPr>
      <w:spacing w:after="120"/>
      <w:ind w:left="851"/>
    </w:pPr>
    <w:rPr>
      <w:szCs w:val="20"/>
      <w:lang w:val="en-AU" w:eastAsia="en-US"/>
    </w:rPr>
  </w:style>
  <w:style w:type="paragraph" w:styleId="BalloonText">
    <w:name w:val="Balloon Text"/>
    <w:basedOn w:val="Normal"/>
    <w:link w:val="BalloonTextChar"/>
    <w:uiPriority w:val="99"/>
    <w:semiHidden/>
    <w:unhideWhenUsed/>
    <w:rsid w:val="00797149"/>
    <w:rPr>
      <w:rFonts w:ascii="Tahoma" w:hAnsi="Tahoma" w:cs="Tahoma"/>
      <w:sz w:val="16"/>
      <w:szCs w:val="16"/>
    </w:rPr>
  </w:style>
  <w:style w:type="character" w:customStyle="1" w:styleId="BalloonTextChar">
    <w:name w:val="Balloon Text Char"/>
    <w:basedOn w:val="DefaultParagraphFont"/>
    <w:link w:val="BalloonText"/>
    <w:uiPriority w:val="99"/>
    <w:semiHidden/>
    <w:rsid w:val="00797149"/>
    <w:rPr>
      <w:rFonts w:ascii="Tahoma" w:eastAsia="Times New Roman" w:hAnsi="Tahoma" w:cs="Tahoma"/>
      <w:sz w:val="16"/>
      <w:szCs w:val="16"/>
      <w:lang w:eastAsia="en-GB"/>
    </w:rPr>
  </w:style>
  <w:style w:type="paragraph" w:styleId="CommentSubject">
    <w:name w:val="annotation subject"/>
    <w:basedOn w:val="CommentText"/>
    <w:next w:val="CommentText"/>
    <w:link w:val="CommentSubjectChar"/>
    <w:uiPriority w:val="99"/>
    <w:semiHidden/>
    <w:unhideWhenUsed/>
    <w:rsid w:val="00B91E17"/>
    <w:rPr>
      <w:b/>
      <w:bCs/>
    </w:rPr>
  </w:style>
  <w:style w:type="character" w:customStyle="1" w:styleId="CommentSubjectChar">
    <w:name w:val="Comment Subject Char"/>
    <w:basedOn w:val="CommentTextChar"/>
    <w:link w:val="CommentSubject"/>
    <w:uiPriority w:val="99"/>
    <w:semiHidden/>
    <w:rsid w:val="00B91E17"/>
    <w:rPr>
      <w:rFonts w:ascii="Times New Roman" w:eastAsia="Times New Roman" w:hAnsi="Times New Roman" w:cs="Times New Roman"/>
      <w:b/>
      <w:bCs/>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intl.org/_data/n_0001/resources/live/2008StdEnglishFinal.pdf" TargetMode="External"/><Relationship Id="rId3" Type="http://schemas.openxmlformats.org/officeDocument/2006/relationships/settings" Target="settings.xml"/><Relationship Id="rId7" Type="http://schemas.openxmlformats.org/officeDocument/2006/relationships/hyperlink" Target="http://www.ohsas-18001-occupational-health-and-safety.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o14000-iso14001-environmental-management.com/" TargetMode="External"/><Relationship Id="rId11" Type="http://schemas.openxmlformats.org/officeDocument/2006/relationships/theme" Target="theme/theme1.xml"/><Relationship Id="rId5" Type="http://schemas.openxmlformats.org/officeDocument/2006/relationships/hyperlink" Target="http://www.debeersgroup.com/sustainability/ethics/best-practice-principl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hchr.org/Documents/Publications/GuidingPrinciplesBusinessHR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1</Pages>
  <Words>1881</Words>
  <Characters>10728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Marieke</dc:creator>
  <cp:lastModifiedBy>Marieke</cp:lastModifiedBy>
  <cp:revision>41</cp:revision>
  <cp:lastPrinted>2013-06-04T09:16:00Z</cp:lastPrinted>
  <dcterms:created xsi:type="dcterms:W3CDTF">2013-03-22T11:43:00Z</dcterms:created>
  <dcterms:modified xsi:type="dcterms:W3CDTF">2013-06-04T09:16:00Z</dcterms:modified>
</cp:coreProperties>
</file>