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E4F99" w14:textId="308275B1" w:rsidR="00E9278B" w:rsidRDefault="00E9278B" w:rsidP="003313E5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3313E5">
        <w:rPr>
          <w:rFonts w:ascii="Colaborate-Thin" w:hAnsi="Colaborate-Thin"/>
          <w:color w:val="A0A8AF"/>
        </w:rPr>
        <w:t xml:space="preserve">Tool 5.1: Annual Reporting template </w:t>
      </w:r>
      <w:r w:rsidR="003313E5">
        <w:rPr>
          <w:rFonts w:ascii="Colaborate-Thin" w:hAnsi="Colaborate-Thin"/>
          <w:color w:val="A0A8AF"/>
        </w:rPr>
        <w:t>–</w:t>
      </w:r>
      <w:r w:rsidRPr="003313E5">
        <w:rPr>
          <w:rFonts w:ascii="Colaborate-Thin" w:hAnsi="Colaborate-Thin"/>
          <w:color w:val="A0A8AF"/>
        </w:rPr>
        <w:t xml:space="preserve"> Checklist</w:t>
      </w:r>
    </w:p>
    <w:p w14:paraId="0FD42D79" w14:textId="77777777" w:rsidR="003313E5" w:rsidRPr="003313E5" w:rsidRDefault="003313E5" w:rsidP="003313E5">
      <w:pPr>
        <w:shd w:val="clear" w:color="auto" w:fill="304C5A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E9278B" w:rsidRPr="00E9278B" w14:paraId="224C5084" w14:textId="77777777" w:rsidTr="00AE7595">
        <w:tc>
          <w:tcPr>
            <w:tcW w:w="3397" w:type="dxa"/>
            <w:shd w:val="clear" w:color="auto" w:fill="A0A8AF"/>
          </w:tcPr>
          <w:p w14:paraId="7BA084E8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Company Name: </w:t>
            </w:r>
          </w:p>
        </w:tc>
        <w:tc>
          <w:tcPr>
            <w:tcW w:w="5619" w:type="dxa"/>
            <w:shd w:val="clear" w:color="auto" w:fill="A0A8AF"/>
          </w:tcPr>
          <w:p w14:paraId="5817C0CD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[Insert company name]</w:t>
            </w:r>
          </w:p>
        </w:tc>
      </w:tr>
      <w:tr w:rsidR="00E9278B" w:rsidRPr="00E9278B" w14:paraId="6AC1D24B" w14:textId="77777777" w:rsidTr="00AE7595">
        <w:tc>
          <w:tcPr>
            <w:tcW w:w="3397" w:type="dxa"/>
            <w:shd w:val="clear" w:color="auto" w:fill="A0A8AF"/>
          </w:tcPr>
          <w:p w14:paraId="64B99BD6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Date: </w:t>
            </w:r>
          </w:p>
        </w:tc>
        <w:tc>
          <w:tcPr>
            <w:tcW w:w="5619" w:type="dxa"/>
            <w:shd w:val="clear" w:color="auto" w:fill="A0A8AF"/>
          </w:tcPr>
          <w:p w14:paraId="3F9C5050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[DD/MM/YYYY]</w:t>
            </w:r>
          </w:p>
        </w:tc>
      </w:tr>
      <w:tr w:rsidR="00E9278B" w:rsidRPr="00E9278B" w14:paraId="01C60E5B" w14:textId="77777777" w:rsidTr="00AE7595">
        <w:tc>
          <w:tcPr>
            <w:tcW w:w="3397" w:type="dxa"/>
            <w:shd w:val="clear" w:color="auto" w:fill="A0A8AF"/>
          </w:tcPr>
          <w:p w14:paraId="28AD8128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Reporting period: </w:t>
            </w:r>
          </w:p>
        </w:tc>
        <w:tc>
          <w:tcPr>
            <w:tcW w:w="5619" w:type="dxa"/>
            <w:shd w:val="clear" w:color="auto" w:fill="A0A8AF"/>
          </w:tcPr>
          <w:p w14:paraId="2340A351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[MM/YYYY] to [MM/YYYY]</w:t>
            </w:r>
          </w:p>
        </w:tc>
      </w:tr>
      <w:tr w:rsidR="00E9278B" w:rsidRPr="00E9278B" w14:paraId="7716F154" w14:textId="77777777" w:rsidTr="00EC595A">
        <w:tc>
          <w:tcPr>
            <w:tcW w:w="3397" w:type="dxa"/>
            <w:shd w:val="clear" w:color="auto" w:fill="FFFFFF" w:themeFill="background1"/>
            <w:vAlign w:val="center"/>
          </w:tcPr>
          <w:p w14:paraId="262167D1" w14:textId="77777777" w:rsidR="00E9278B" w:rsidRPr="00E9278B" w:rsidRDefault="00E9278B" w:rsidP="00EC595A">
            <w:pPr>
              <w:jc w:val="center"/>
              <w:rPr>
                <w:rFonts w:ascii="Colaborate-Thin" w:hAnsi="Colaborate-Thin" w:cstheme="minorHAnsi"/>
                <w:b/>
                <w:bCs/>
                <w:sz w:val="24"/>
                <w:szCs w:val="24"/>
              </w:rPr>
            </w:pPr>
            <w:r w:rsidRPr="00E9278B">
              <w:rPr>
                <w:rFonts w:ascii="Colaborate-Thin" w:hAnsi="Colaborate-Thin" w:cstheme="minorHAnsi"/>
                <w:b/>
                <w:sz w:val="24"/>
                <w:szCs w:val="24"/>
              </w:rPr>
              <w:t>OECD Due Diligence Guidance</w:t>
            </w:r>
          </w:p>
        </w:tc>
        <w:tc>
          <w:tcPr>
            <w:tcW w:w="5619" w:type="dxa"/>
            <w:shd w:val="clear" w:color="auto" w:fill="FFFFFF" w:themeFill="background1"/>
            <w:vAlign w:val="center"/>
          </w:tcPr>
          <w:p w14:paraId="6A987D97" w14:textId="77777777" w:rsidR="00E9278B" w:rsidRPr="00E9278B" w:rsidRDefault="00E9278B" w:rsidP="00EC595A">
            <w:pPr>
              <w:jc w:val="center"/>
              <w:rPr>
                <w:rFonts w:ascii="Colaborate-Thin" w:hAnsi="Colaborate-Thin" w:cstheme="minorHAnsi"/>
                <w:b/>
                <w:sz w:val="24"/>
                <w:szCs w:val="24"/>
              </w:rPr>
            </w:pPr>
            <w:r w:rsidRPr="00E9278B">
              <w:rPr>
                <w:rFonts w:ascii="Colaborate-Thin" w:hAnsi="Colaborate-Thin" w:cstheme="minorHAnsi"/>
                <w:b/>
                <w:sz w:val="24"/>
                <w:szCs w:val="24"/>
              </w:rPr>
              <w:t>Action taken</w:t>
            </w:r>
          </w:p>
        </w:tc>
      </w:tr>
      <w:tr w:rsidR="00E9278B" w:rsidRPr="00E9278B" w14:paraId="7EC505BB" w14:textId="77777777" w:rsidTr="00AE7595">
        <w:tc>
          <w:tcPr>
            <w:tcW w:w="9016" w:type="dxa"/>
            <w:gridSpan w:val="2"/>
            <w:shd w:val="clear" w:color="auto" w:fill="A0A8AF"/>
          </w:tcPr>
          <w:p w14:paraId="46351DCC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1: Establish strong company management systems</w:t>
            </w:r>
          </w:p>
        </w:tc>
      </w:tr>
      <w:tr w:rsidR="00E9278B" w:rsidRPr="00E9278B" w14:paraId="5A78C982" w14:textId="77777777" w:rsidTr="00EC595A">
        <w:tc>
          <w:tcPr>
            <w:tcW w:w="3397" w:type="dxa"/>
          </w:tcPr>
          <w:p w14:paraId="6779C2FA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1.A</w:t>
            </w:r>
            <w:r w:rsidRPr="00E9278B">
              <w:rPr>
                <w:rFonts w:ascii="Colaborate-Thin" w:hAnsi="Colaborate-Thin" w:cstheme="minorHAnsi"/>
              </w:rPr>
              <w:t xml:space="preserve"> Adopt, and clearly communicate to suppliers and the public, a company policy for the supply chain of minerals originating from conflict</w:t>
            </w:r>
            <w:r w:rsidRPr="00E9278B">
              <w:rPr>
                <w:rFonts w:ascii="Colaborate-Thin" w:hAnsi="Colaborate-Thin" w:cstheme="minorHAnsi"/>
                <w:b/>
              </w:rPr>
              <w:t>-</w:t>
            </w:r>
            <w:r w:rsidRPr="00E9278B">
              <w:rPr>
                <w:rFonts w:ascii="Colaborate-Thin" w:hAnsi="Colaborate-Thin" w:cstheme="minorHAnsi"/>
              </w:rPr>
              <w:t xml:space="preserve">affected and high-risk areas. </w:t>
            </w:r>
          </w:p>
        </w:tc>
        <w:tc>
          <w:tcPr>
            <w:tcW w:w="5619" w:type="dxa"/>
          </w:tcPr>
          <w:p w14:paraId="4539EE53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Includes details about your policies, and how it is communicated to suppliers and other stakeholders.</w:t>
            </w:r>
          </w:p>
        </w:tc>
      </w:tr>
      <w:tr w:rsidR="00E9278B" w:rsidRPr="00E9278B" w14:paraId="39BD3550" w14:textId="77777777" w:rsidTr="00EC595A">
        <w:trPr>
          <w:cantSplit/>
        </w:trPr>
        <w:tc>
          <w:tcPr>
            <w:tcW w:w="3397" w:type="dxa"/>
          </w:tcPr>
          <w:p w14:paraId="66D75485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1.B</w:t>
            </w:r>
            <w:r w:rsidRPr="00E9278B">
              <w:rPr>
                <w:rFonts w:ascii="Colaborate-Thin" w:hAnsi="Colaborate-Thin" w:cstheme="minorHAnsi"/>
              </w:rPr>
              <w:t xml:space="preserve"> Structure internal management systems to support supply chain due diligence.</w:t>
            </w:r>
          </w:p>
        </w:tc>
        <w:tc>
          <w:tcPr>
            <w:tcW w:w="5619" w:type="dxa"/>
          </w:tcPr>
          <w:p w14:paraId="6DD2596A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how you have structured internal management and other segments of your business to support due diligence and who is the individual responsible for due diligence.</w:t>
            </w:r>
          </w:p>
        </w:tc>
      </w:tr>
      <w:tr w:rsidR="00E9278B" w:rsidRPr="00E9278B" w14:paraId="762A68AD" w14:textId="77777777" w:rsidTr="00EC595A">
        <w:trPr>
          <w:cantSplit/>
        </w:trPr>
        <w:tc>
          <w:tcPr>
            <w:tcW w:w="3397" w:type="dxa"/>
          </w:tcPr>
          <w:p w14:paraId="2AB31701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1.C</w:t>
            </w:r>
            <w:r w:rsidRPr="00E9278B">
              <w:rPr>
                <w:rFonts w:ascii="Colaborate-Thin" w:hAnsi="Colaborate-Thin" w:cstheme="minorHAnsi"/>
              </w:rPr>
              <w:t xml:space="preserve"> Establish a system of controls and transparency over the minerals supply chain.</w:t>
            </w:r>
          </w:p>
        </w:tc>
        <w:tc>
          <w:tcPr>
            <w:tcW w:w="5619" w:type="dxa"/>
          </w:tcPr>
          <w:p w14:paraId="33864C25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your approach for identifying suppliers and sources of your diamonds/coloured gemstones and how this has strengthened your due-diligence efforts, and for record keeping.</w:t>
            </w:r>
          </w:p>
          <w:p w14:paraId="4223E58F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7B0BBB51" w14:textId="77777777" w:rsidTr="00EC595A">
        <w:trPr>
          <w:cantSplit/>
        </w:trPr>
        <w:tc>
          <w:tcPr>
            <w:tcW w:w="3397" w:type="dxa"/>
          </w:tcPr>
          <w:p w14:paraId="53FEAADC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  <w:b/>
              </w:rPr>
              <w:t>1.D</w:t>
            </w:r>
            <w:r w:rsidRPr="00E9278B">
              <w:rPr>
                <w:rFonts w:ascii="Colaborate-Thin" w:hAnsi="Colaborate-Thin" w:cstheme="minorHAnsi"/>
              </w:rPr>
              <w:t xml:space="preserve"> Strengthen company engagement with suppliers.</w:t>
            </w:r>
          </w:p>
        </w:tc>
        <w:tc>
          <w:tcPr>
            <w:tcW w:w="5619" w:type="dxa"/>
          </w:tcPr>
          <w:p w14:paraId="6BED970E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the steps you have taken to strengthen engagement with suppliers to e.g. establishing long-term relationships, communicating your expectations and helping suppliers to build capacity for due diligence.</w:t>
            </w:r>
          </w:p>
          <w:p w14:paraId="14C8EBD3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2A8CD490" w14:textId="77777777" w:rsidTr="00EC595A">
        <w:trPr>
          <w:cantSplit/>
        </w:trPr>
        <w:tc>
          <w:tcPr>
            <w:tcW w:w="3397" w:type="dxa"/>
          </w:tcPr>
          <w:p w14:paraId="0C1DFF13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  <w:b/>
              </w:rPr>
              <w:t>1.E</w:t>
            </w:r>
            <w:r w:rsidRPr="00E9278B">
              <w:rPr>
                <w:rFonts w:ascii="Colaborate-Thin" w:hAnsi="Colaborate-Thin" w:cstheme="minorHAnsi"/>
              </w:rPr>
              <w:t xml:space="preserve"> Establish a company-level, or industry wide, grievance mechanism as an early warning risk-awareness system.</w:t>
            </w:r>
          </w:p>
        </w:tc>
        <w:tc>
          <w:tcPr>
            <w:tcW w:w="5619" w:type="dxa"/>
          </w:tcPr>
          <w:p w14:paraId="75CF3E10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Provide details of your grievance mechanism, including where it can be accessed and who is responsible for it. </w:t>
            </w:r>
          </w:p>
        </w:tc>
      </w:tr>
      <w:tr w:rsidR="00E9278B" w:rsidRPr="00E9278B" w14:paraId="1FA317FB" w14:textId="77777777" w:rsidTr="00AE7595">
        <w:trPr>
          <w:cantSplit/>
        </w:trPr>
        <w:tc>
          <w:tcPr>
            <w:tcW w:w="9016" w:type="dxa"/>
            <w:gridSpan w:val="2"/>
            <w:shd w:val="clear" w:color="auto" w:fill="A0A8AF"/>
          </w:tcPr>
          <w:p w14:paraId="77C36FC0" w14:textId="77777777" w:rsidR="00E9278B" w:rsidRPr="00E9278B" w:rsidRDefault="00E9278B" w:rsidP="00EC595A">
            <w:pPr>
              <w:keepNext/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2: Identify and assess risk in the supply chain</w:t>
            </w:r>
          </w:p>
        </w:tc>
      </w:tr>
      <w:tr w:rsidR="00E9278B" w:rsidRPr="00E9278B" w14:paraId="3C738A83" w14:textId="77777777" w:rsidTr="00EC595A">
        <w:trPr>
          <w:cantSplit/>
        </w:trPr>
        <w:tc>
          <w:tcPr>
            <w:tcW w:w="3397" w:type="dxa"/>
          </w:tcPr>
          <w:p w14:paraId="4EDBBC25" w14:textId="77777777" w:rsidR="00E9278B" w:rsidRPr="00E9278B" w:rsidRDefault="00E9278B" w:rsidP="00EC595A">
            <w:pPr>
              <w:keepNext/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Identify and assess risks in the supply chain and assess risks of adverse impacts.</w:t>
            </w:r>
          </w:p>
        </w:tc>
        <w:tc>
          <w:tcPr>
            <w:tcW w:w="5619" w:type="dxa"/>
          </w:tcPr>
          <w:p w14:paraId="12A41984" w14:textId="77EFB056" w:rsidR="00E9278B" w:rsidRPr="00DD1616" w:rsidRDefault="00E9278B" w:rsidP="00EC595A">
            <w:pPr>
              <w:keepNext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how you have assessed the risks of your upstream suppliers (discovered during your due-diligence activities) and disclose any actual or potential risks or impacts you have identified. Describe how you have assessed your suppliers due-diligence practices. You do not need to disclose the names of specific suppliers here but rather the overall risks. For example, “we have identified a risk of child labour related to 3 suppliers sourcing from country X”.</w:t>
            </w:r>
          </w:p>
        </w:tc>
      </w:tr>
      <w:tr w:rsidR="00E9278B" w:rsidRPr="00E9278B" w14:paraId="7E897BE0" w14:textId="77777777" w:rsidTr="00AE7595">
        <w:trPr>
          <w:cantSplit/>
        </w:trPr>
        <w:tc>
          <w:tcPr>
            <w:tcW w:w="9016" w:type="dxa"/>
            <w:gridSpan w:val="2"/>
            <w:shd w:val="clear" w:color="auto" w:fill="A0A8AF"/>
          </w:tcPr>
          <w:p w14:paraId="379587DA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3: Design and implement a strategy to respond to identified risks (if applicable)</w:t>
            </w:r>
          </w:p>
        </w:tc>
      </w:tr>
      <w:tr w:rsidR="00E9278B" w:rsidRPr="00E9278B" w14:paraId="73A1AD2D" w14:textId="77777777" w:rsidTr="00EC595A">
        <w:trPr>
          <w:cantSplit/>
        </w:trPr>
        <w:tc>
          <w:tcPr>
            <w:tcW w:w="3397" w:type="dxa"/>
          </w:tcPr>
          <w:p w14:paraId="7B623DBA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Report findings of the supply chain risk assessment to the designated senior management of the company.</w:t>
            </w:r>
          </w:p>
        </w:tc>
        <w:tc>
          <w:tcPr>
            <w:tcW w:w="5619" w:type="dxa"/>
          </w:tcPr>
          <w:p w14:paraId="02E7046E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Say who in your company receives the findings of risk assessments (provide position titles e.g. Managing Director)</w:t>
            </w:r>
          </w:p>
        </w:tc>
      </w:tr>
      <w:tr w:rsidR="00E9278B" w:rsidRPr="00E9278B" w14:paraId="4071916E" w14:textId="77777777" w:rsidTr="00EC595A">
        <w:trPr>
          <w:cantSplit/>
        </w:trPr>
        <w:tc>
          <w:tcPr>
            <w:tcW w:w="3397" w:type="dxa"/>
          </w:tcPr>
          <w:p w14:paraId="1C7D808D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Devise and adopt a risk management plan.</w:t>
            </w:r>
          </w:p>
        </w:tc>
        <w:tc>
          <w:tcPr>
            <w:tcW w:w="5619" w:type="dxa"/>
          </w:tcPr>
          <w:p w14:paraId="15B96CAE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the steps you have taken to design and implement a strategy to respond to the risks and impacts identified.</w:t>
            </w:r>
          </w:p>
          <w:p w14:paraId="058AFF52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5EACEF4D" w14:textId="77777777" w:rsidTr="00EC595A">
        <w:trPr>
          <w:cantSplit/>
        </w:trPr>
        <w:tc>
          <w:tcPr>
            <w:tcW w:w="3397" w:type="dxa"/>
          </w:tcPr>
          <w:p w14:paraId="5FE4FBFB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Implement the risk management plan and monitor performance of risk mitigation efforts.</w:t>
            </w:r>
          </w:p>
        </w:tc>
        <w:tc>
          <w:tcPr>
            <w:tcW w:w="5619" w:type="dxa"/>
          </w:tcPr>
          <w:p w14:paraId="18A074C9" w14:textId="414CC2BC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Disclose your efforts to monitor and track the effectiveness of your mitigation measures, including the results of your follow-up activities after six months to evaluate significant and measurable improvement.</w:t>
            </w:r>
          </w:p>
        </w:tc>
      </w:tr>
      <w:tr w:rsidR="00E9278B" w:rsidRPr="00E9278B" w14:paraId="3230309E" w14:textId="77777777" w:rsidTr="00EC595A">
        <w:trPr>
          <w:cantSplit/>
        </w:trPr>
        <w:tc>
          <w:tcPr>
            <w:tcW w:w="3397" w:type="dxa"/>
          </w:tcPr>
          <w:p w14:paraId="2B65443A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Internal training</w:t>
            </w:r>
          </w:p>
        </w:tc>
        <w:tc>
          <w:tcPr>
            <w:tcW w:w="5619" w:type="dxa"/>
          </w:tcPr>
          <w:p w14:paraId="66F72415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Include the detail of any applicable training provided to staff or contractors. </w:t>
            </w:r>
          </w:p>
        </w:tc>
      </w:tr>
      <w:tr w:rsidR="00E9278B" w:rsidRPr="00E9278B" w14:paraId="0F313BF9" w14:textId="77777777" w:rsidTr="00EC595A">
        <w:trPr>
          <w:cantSplit/>
        </w:trPr>
        <w:tc>
          <w:tcPr>
            <w:tcW w:w="3397" w:type="dxa"/>
          </w:tcPr>
          <w:p w14:paraId="7DC5E1F4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Communications</w:t>
            </w:r>
          </w:p>
        </w:tc>
        <w:tc>
          <w:tcPr>
            <w:tcW w:w="5619" w:type="dxa"/>
          </w:tcPr>
          <w:p w14:paraId="2B7A5590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Describe how you engage with stakeholders on your due-diligence activities. </w:t>
            </w:r>
          </w:p>
        </w:tc>
      </w:tr>
      <w:tr w:rsidR="00E9278B" w:rsidRPr="00E9278B" w14:paraId="35AA997C" w14:textId="77777777" w:rsidTr="00AE7595">
        <w:tc>
          <w:tcPr>
            <w:tcW w:w="9016" w:type="dxa"/>
            <w:gridSpan w:val="2"/>
            <w:shd w:val="clear" w:color="auto" w:fill="A0A8AF"/>
          </w:tcPr>
          <w:p w14:paraId="6ED67DF2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OPTIONAL INFORMATION ON Step 4: Carry out independent third-party audit</w:t>
            </w:r>
          </w:p>
        </w:tc>
      </w:tr>
      <w:tr w:rsidR="00E9278B" w:rsidRPr="00E9278B" w14:paraId="5FA861F3" w14:textId="77777777" w:rsidTr="00EC595A">
        <w:tc>
          <w:tcPr>
            <w:tcW w:w="3397" w:type="dxa"/>
          </w:tcPr>
          <w:p w14:paraId="6CCF0B87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 xml:space="preserve">RJC COP audit </w:t>
            </w:r>
          </w:p>
        </w:tc>
        <w:tc>
          <w:tcPr>
            <w:tcW w:w="5619" w:type="dxa"/>
          </w:tcPr>
          <w:p w14:paraId="5DFA1FF2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Consider including a summary of your RJC COP audit, including the date of the audit, the audit activities and methodology and the findings. </w:t>
            </w:r>
          </w:p>
        </w:tc>
      </w:tr>
      <w:tr w:rsidR="00E9278B" w:rsidRPr="00E9278B" w14:paraId="3FE5EA9D" w14:textId="77777777" w:rsidTr="00EC595A">
        <w:tc>
          <w:tcPr>
            <w:tcW w:w="3397" w:type="dxa"/>
          </w:tcPr>
          <w:p w14:paraId="59C29BB7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Grievances and remediation</w:t>
            </w:r>
          </w:p>
        </w:tc>
        <w:tc>
          <w:tcPr>
            <w:tcW w:w="5619" w:type="dxa"/>
          </w:tcPr>
          <w:p w14:paraId="19DC9FAA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Detail a summary of any grievances received and how you handled them. </w:t>
            </w:r>
          </w:p>
        </w:tc>
      </w:tr>
    </w:tbl>
    <w:p w14:paraId="30E6AD0D" w14:textId="77777777" w:rsidR="00A40F38" w:rsidRPr="00E9278B" w:rsidRDefault="00A40F38">
      <w:pPr>
        <w:rPr>
          <w:rFonts w:ascii="Colaborate-Thin" w:hAnsi="Colaborate-Thin"/>
        </w:rPr>
      </w:pPr>
    </w:p>
    <w:sectPr w:rsidR="00A40F38" w:rsidRPr="00E927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8B"/>
    <w:rsid w:val="003313E5"/>
    <w:rsid w:val="006B43B4"/>
    <w:rsid w:val="00A40F38"/>
    <w:rsid w:val="00AE7595"/>
    <w:rsid w:val="00DD1616"/>
    <w:rsid w:val="00DF65BC"/>
    <w:rsid w:val="00E9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56146"/>
  <w15:chartTrackingRefBased/>
  <w15:docId w15:val="{EB0041E4-34C2-4684-B997-5650409B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8B"/>
  </w:style>
  <w:style w:type="paragraph" w:styleId="Heading1">
    <w:name w:val="heading 1"/>
    <w:basedOn w:val="Normal"/>
    <w:next w:val="Normal"/>
    <w:link w:val="Heading1Char"/>
    <w:uiPriority w:val="9"/>
    <w:qFormat/>
    <w:rsid w:val="00E9278B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78B"/>
    <w:rPr>
      <w:b/>
      <w:color w:val="00B050"/>
      <w:sz w:val="28"/>
      <w:szCs w:val="28"/>
      <w:shd w:val="clear" w:color="auto" w:fill="D9E2F3" w:themeFill="accent1" w:themeFillTint="33"/>
    </w:rPr>
  </w:style>
  <w:style w:type="table" w:styleId="TableGridLight">
    <w:name w:val="Grid Table Light"/>
    <w:basedOn w:val="TableNormal"/>
    <w:uiPriority w:val="40"/>
    <w:rsid w:val="00E927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8EC45-7BBC-4830-A7F1-DB8A89D15C15}"/>
</file>

<file path=customXml/itemProps2.xml><?xml version="1.0" encoding="utf-8"?>
<ds:datastoreItem xmlns:ds="http://schemas.openxmlformats.org/officeDocument/2006/customXml" ds:itemID="{20274313-4476-4287-A4DF-8F3CC7937E6C}"/>
</file>

<file path=customXml/itemProps3.xml><?xml version="1.0" encoding="utf-8"?>
<ds:datastoreItem xmlns:ds="http://schemas.openxmlformats.org/officeDocument/2006/customXml" ds:itemID="{EFAD925E-48D3-4019-A988-FF78CBE443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4</cp:revision>
  <dcterms:created xsi:type="dcterms:W3CDTF">2020-08-12T13:25:00Z</dcterms:created>
  <dcterms:modified xsi:type="dcterms:W3CDTF">2020-08-12T13:51:00Z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