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B0A13" w14:textId="0246B232" w:rsidR="00053953" w:rsidRDefault="00053953" w:rsidP="00E53ABC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bookmarkStart w:id="0" w:name="_Hlk535339911"/>
      <w:r>
        <w:rPr>
          <w:rFonts w:ascii="Colaborate-Thin" w:hAnsi="Colaborate-Thin"/>
          <w:color w:val="A0A8AF"/>
        </w:rPr>
        <w:t>Strumento 3.1: Elenco delle cose da fare per la gestione del rischio</w:t>
      </w:r>
    </w:p>
    <w:p w14:paraId="6D2ECCA7" w14:textId="77777777" w:rsidR="00D36E0C" w:rsidRPr="00D36E0C" w:rsidRDefault="00D36E0C" w:rsidP="00D36E0C">
      <w:pPr>
        <w:shd w:val="clear" w:color="auto" w:fill="304C5A"/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8217"/>
        <w:gridCol w:w="799"/>
      </w:tblGrid>
      <w:tr w:rsidR="00053953" w:rsidRPr="00053953" w14:paraId="3DA68AE3" w14:textId="77777777" w:rsidTr="004D18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F0000"/>
          </w:tcPr>
          <w:bookmarkEnd w:id="0"/>
          <w:p w14:paraId="148E86CC" w14:textId="77777777" w:rsidR="00053953" w:rsidRPr="00053953" w:rsidRDefault="00053953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</w:rPr>
              <w:t>Per tutte le filiere a rischio</w:t>
            </w:r>
          </w:p>
        </w:tc>
        <w:tc>
          <w:tcPr>
            <w:tcW w:w="0" w:type="dxa"/>
            <w:shd w:val="clear" w:color="auto" w:fill="FF0000"/>
          </w:tcPr>
          <w:p w14:paraId="3AD5F862" w14:textId="77777777" w:rsidR="00053953" w:rsidRPr="00053953" w:rsidRDefault="00053953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</w:tc>
      </w:tr>
      <w:tr w:rsidR="00053953" w:rsidRPr="00053953" w14:paraId="4893ADCA" w14:textId="77777777" w:rsidTr="004D1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</w:tcPr>
          <w:p w14:paraId="392B04A7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 xml:space="preserve">Accertare che le informazioni sulla due </w:t>
            </w:r>
            <w:proofErr w:type="spellStart"/>
            <w:r>
              <w:rPr>
                <w:rFonts w:ascii="Colaborate-Thin" w:hAnsi="Colaborate-Thin"/>
                <w:b w:val="0"/>
              </w:rPr>
              <w:t>diligence</w:t>
            </w:r>
            <w:proofErr w:type="spellEnd"/>
            <w:r>
              <w:rPr>
                <w:rFonts w:ascii="Colaborate-Thin" w:hAnsi="Colaborate-Thin"/>
                <w:b w:val="0"/>
              </w:rPr>
              <w:t xml:space="preserve"> siano sempre aggiornate e riesaminate regolarmente</w:t>
            </w:r>
          </w:p>
          <w:p w14:paraId="425E3A82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33F75DC7" w14:textId="68B91043" w:rsidR="00053953" w:rsidRPr="00053953" w:rsidRDefault="00053953" w:rsidP="00053953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L’azienda dispone di una procedura relativa a quali informazioni occorre aggiornare, alla</w:t>
            </w:r>
            <w:r w:rsidR="00B73AD7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 xml:space="preserve">persona dell’organizzazione che deve occuparsene e con quale frequenza?  </w:t>
            </w:r>
          </w:p>
          <w:p w14:paraId="33D558E3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124509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14:paraId="1ABFBBC8" w14:textId="77777777" w:rsidR="00053953" w:rsidRPr="00053953" w:rsidRDefault="00053953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3953" w:rsidRPr="00053953" w14:paraId="6376E753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647EF8D2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Definire misure per migliorare i sistemi interni di raccolta e controllo delle informazioni</w:t>
            </w:r>
          </w:p>
          <w:p w14:paraId="761C7357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3C81D5C1" w14:textId="26A9E8B9" w:rsidR="00053953" w:rsidRPr="00053953" w:rsidRDefault="00053953" w:rsidP="00053953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L’azienda dispone di una procedura per eliminare le lacune individuate o gestire la</w:t>
            </w:r>
            <w:r w:rsidR="00B73AD7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mancanza di informazioni dalle filiere a rischio?</w:t>
            </w:r>
          </w:p>
          <w:p w14:paraId="5BF21E69" w14:textId="77777777" w:rsidR="00053953" w:rsidRPr="00053953" w:rsidRDefault="00053953" w:rsidP="00053953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L’azienda dispone di un piano di miglioramento misurabile e concordato con il fornitore?</w:t>
            </w:r>
          </w:p>
          <w:p w14:paraId="72857F0E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748696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</w:tcPr>
              <w:p w14:paraId="06681EEC" w14:textId="77777777" w:rsidR="00053953" w:rsidRPr="00053953" w:rsidRDefault="00053953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3953" w:rsidRPr="00053953" w14:paraId="5100EB23" w14:textId="77777777" w:rsidTr="004D1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</w:tcPr>
          <w:p w14:paraId="63953FB4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Decidere come rispondere</w:t>
            </w:r>
          </w:p>
          <w:p w14:paraId="6FB9D373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6F1D4AB" w14:textId="77777777" w:rsidR="00053953" w:rsidRPr="00053953" w:rsidRDefault="00053953" w:rsidP="00053953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 xml:space="preserve">L’azienda ha definito un approccio coerente per decidere come rispondere ai rischi? </w:t>
            </w:r>
          </w:p>
          <w:p w14:paraId="4678818E" w14:textId="77777777" w:rsidR="00053953" w:rsidRPr="00053953" w:rsidRDefault="00053953" w:rsidP="00053953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 xml:space="preserve">Chi è, nell’organizzazione, il responsabile ultimo di queste decisioni? </w:t>
            </w:r>
          </w:p>
          <w:p w14:paraId="180F11D6" w14:textId="77777777" w:rsidR="00053953" w:rsidRPr="00053953" w:rsidRDefault="00053953" w:rsidP="00EC595A">
            <w:pPr>
              <w:ind w:left="360"/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872379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14:paraId="152BEBC7" w14:textId="77777777" w:rsidR="00053953" w:rsidRPr="00053953" w:rsidRDefault="00053953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3953" w:rsidRPr="00053953" w14:paraId="2307F33F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2B49803F" w14:textId="60CBFE5C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Mettere a punto misure di attenuazione per tutti i rischi o gli impatti che non richiedono la</w:t>
            </w:r>
            <w:r w:rsidR="00B73AD7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cessazione del rapporto commerciale</w:t>
            </w:r>
          </w:p>
          <w:p w14:paraId="3DC9C542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00A13CB0" w14:textId="77777777" w:rsidR="00053953" w:rsidRPr="00053953" w:rsidRDefault="00053953" w:rsidP="00053953">
            <w:pPr>
              <w:pStyle w:val="Paragraphedeliste"/>
              <w:numPr>
                <w:ilvl w:val="0"/>
                <w:numId w:val="3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I piani di attenuazione del rischio sono stati documentati? L’intento è di ottenere miglioramenti significativi nell’arco di sei mesi? </w:t>
            </w:r>
          </w:p>
          <w:p w14:paraId="44A1D8E5" w14:textId="77777777" w:rsidR="00053953" w:rsidRPr="00053953" w:rsidRDefault="00053953" w:rsidP="00053953">
            <w:pPr>
              <w:pStyle w:val="Paragraphedeliste"/>
              <w:numPr>
                <w:ilvl w:val="0"/>
                <w:numId w:val="3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È possibile dimostrare in che modo sono misurati i miglioramenti?</w:t>
            </w:r>
          </w:p>
          <w:p w14:paraId="100AA26F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929662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</w:tcPr>
              <w:p w14:paraId="03064815" w14:textId="77777777" w:rsidR="00053953" w:rsidRPr="00053953" w:rsidRDefault="00053953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3953" w:rsidRPr="00053953" w14:paraId="1B420D87" w14:textId="77777777" w:rsidTr="004D1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</w:tcPr>
          <w:p w14:paraId="030B7269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 xml:space="preserve">Migliorare la capacità dei fornitori a rischio di condurre efficaci prassi di due </w:t>
            </w:r>
            <w:proofErr w:type="spellStart"/>
            <w:r>
              <w:rPr>
                <w:rFonts w:ascii="Colaborate-Thin" w:hAnsi="Colaborate-Thin"/>
                <w:b w:val="0"/>
              </w:rPr>
              <w:t>diligence</w:t>
            </w:r>
            <w:proofErr w:type="spellEnd"/>
          </w:p>
          <w:p w14:paraId="6930EB4D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14BFDBEB" w14:textId="77777777" w:rsidR="00053953" w:rsidRPr="00053953" w:rsidRDefault="00053953" w:rsidP="00053953">
            <w:pPr>
              <w:pStyle w:val="Paragraphedeliste"/>
              <w:numPr>
                <w:ilvl w:val="0"/>
                <w:numId w:val="4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L’azienda ha esaminato internamente la capacità di offrire sostegno ai fornitori?</w:t>
            </w:r>
          </w:p>
          <w:p w14:paraId="1F6482EA" w14:textId="41A189A7" w:rsidR="00053953" w:rsidRPr="00053953" w:rsidRDefault="00053953" w:rsidP="00053953">
            <w:pPr>
              <w:pStyle w:val="Paragraphedeliste"/>
              <w:numPr>
                <w:ilvl w:val="0"/>
                <w:numId w:val="4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Se l’azienda ha scarsa influenza sui fornitori, è stata presa in considerazione la possibilità di</w:t>
            </w:r>
            <w:r w:rsidR="00B73AD7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collaborare con altri partner di impresa di maggiore entità (ad esempio i clienti a valle) per</w:t>
            </w:r>
            <w:r w:rsidR="00B73AD7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migliorare tale influenza?</w:t>
            </w:r>
          </w:p>
          <w:p w14:paraId="6DFF1BDA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-1482694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14:paraId="6EDC7A05" w14:textId="77777777" w:rsidR="00053953" w:rsidRPr="00053953" w:rsidRDefault="00053953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53953" w:rsidRPr="00053953" w14:paraId="7BA25DFE" w14:textId="77777777" w:rsidTr="00EC595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</w:tcPr>
          <w:p w14:paraId="500DA352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Consultare le parti in causa interessate</w:t>
            </w:r>
          </w:p>
          <w:p w14:paraId="363F723B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3B0E1B6C" w14:textId="160B55B2" w:rsidR="00053953" w:rsidRPr="00053953" w:rsidRDefault="00053953" w:rsidP="00053953">
            <w:pPr>
              <w:pStyle w:val="Paragraphedeliste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L’azienda ha cercato di individuare le eventuali parti in causa che potrebbero sostenere un</w:t>
            </w:r>
            <w:r w:rsidR="00B73AD7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piano di attenuazione dei rischi per le forniture a rischio, o che potrebbero risentirne?</w:t>
            </w:r>
          </w:p>
          <w:p w14:paraId="273EDDD8" w14:textId="3CD7300D" w:rsidR="00053953" w:rsidRPr="00053953" w:rsidRDefault="00053953" w:rsidP="00053953">
            <w:pPr>
              <w:pStyle w:val="Paragraphedeliste"/>
              <w:numPr>
                <w:ilvl w:val="1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>Se è un’entità a monte, l’azienda potrebbe essere in grado di collaborare con una</w:t>
            </w:r>
            <w:r w:rsidR="00B73AD7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varietà di organizzazioni, come ad esempio gruppi locali della società civile, rappresentanti e gruppi della comunità, amministrazioni locali e nazionali, partner di</w:t>
            </w:r>
            <w:r w:rsidR="00B73AD7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impresa a valle di maggiore entità</w:t>
            </w:r>
          </w:p>
          <w:p w14:paraId="31D1789E" w14:textId="165184ED" w:rsidR="00053953" w:rsidRPr="00053953" w:rsidRDefault="00053953" w:rsidP="00053953">
            <w:pPr>
              <w:pStyle w:val="Paragraphedeliste"/>
              <w:numPr>
                <w:ilvl w:val="1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>Se è un’entità a valle o delle fasi intermedie, l’azienda potrebbe essere in grado di</w:t>
            </w:r>
            <w:r w:rsidR="00B73AD7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 xml:space="preserve">collaborare con una varietà di organizzazioni, come ad esempio partner di impresa di maggiore entità (a monte o a valle), programmi/iniziative rilevanti nel campo dell’approvvigionamento responsabile, organizzazioni internazionali della società civile </w:t>
            </w:r>
          </w:p>
          <w:p w14:paraId="4C0D145F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tc>
          <w:tcPr>
            <w:tcW w:w="799" w:type="dxa"/>
          </w:tcPr>
          <w:p w14:paraId="2CD36B96" w14:textId="77777777" w:rsidR="00053953" w:rsidRPr="00053953" w:rsidRDefault="00053953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5D3229F" w14:textId="77777777" w:rsidR="00053953" w:rsidRPr="00053953" w:rsidRDefault="00053953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59079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E41264" w14:textId="77777777" w:rsidR="00053953" w:rsidRPr="00053953" w:rsidRDefault="00053953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053953" w:rsidRPr="00053953" w14:paraId="4B403BFE" w14:textId="77777777" w:rsidTr="004D18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17" w:type="dxa"/>
            <w:shd w:val="clear" w:color="auto" w:fill="A0A8AF"/>
          </w:tcPr>
          <w:p w14:paraId="1EFCC70C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Mettere a punto e attuare un piano di monitoraggio e valutazione</w:t>
            </w:r>
          </w:p>
          <w:p w14:paraId="626CCEE1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03497E6F" w14:textId="55118EE4" w:rsidR="00053953" w:rsidRPr="00053953" w:rsidRDefault="00053953" w:rsidP="00053953">
            <w:pPr>
              <w:pStyle w:val="Paragraphedeliste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L’azienda dispone di un piano documentato per tenere traccia dell’efficacia delle misure di</w:t>
            </w:r>
            <w:r w:rsidR="00B73AD7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attenuazione?</w:t>
            </w:r>
          </w:p>
          <w:p w14:paraId="358422FE" w14:textId="77777777" w:rsidR="00053953" w:rsidRPr="00053953" w:rsidRDefault="00053953" w:rsidP="00053953">
            <w:pPr>
              <w:pStyle w:val="Paragraphedeliste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I dati del monitoraggio sono utilizzati per adeguare di conseguenza l’approccio all’attenuazione?</w:t>
            </w:r>
          </w:p>
          <w:p w14:paraId="293F4CBC" w14:textId="2A852BDF" w:rsidR="00053953" w:rsidRPr="00053953" w:rsidRDefault="00053953" w:rsidP="00053953">
            <w:pPr>
              <w:pStyle w:val="Paragraphedeliste"/>
              <w:numPr>
                <w:ilvl w:val="0"/>
                <w:numId w:val="5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L’azienda ha stabilito una scadenza per la realizzazione dei miglioramenti misurabili? (non</w:t>
            </w:r>
            <w:r w:rsidR="00B73AD7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più di 6 mesi)</w:t>
            </w:r>
          </w:p>
          <w:p w14:paraId="7C6F8656" w14:textId="77777777" w:rsidR="00053953" w:rsidRPr="00053953" w:rsidRDefault="00053953" w:rsidP="00EC595A">
            <w:pPr>
              <w:rPr>
                <w:rFonts w:ascii="Colaborate-Thin" w:hAnsi="Colaborate-Thin" w:cstheme="minorHAnsi"/>
                <w:b w:val="0"/>
              </w:rPr>
            </w:pPr>
          </w:p>
        </w:tc>
        <w:sdt>
          <w:sdtPr>
            <w:rPr>
              <w:rFonts w:ascii="Colaborate-Thin" w:hAnsi="Colaborate-Thin" w:cstheme="minorHAnsi"/>
            </w:rPr>
            <w:id w:val="728966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shd w:val="clear" w:color="auto" w:fill="A0A8AF"/>
              </w:tcPr>
              <w:p w14:paraId="5D817A5D" w14:textId="77777777" w:rsidR="00053953" w:rsidRPr="00053953" w:rsidRDefault="00053953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053953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239342B" w14:textId="77777777" w:rsidR="00A40F38" w:rsidRPr="00053953" w:rsidRDefault="00A40F38" w:rsidP="00B73AD7">
      <w:pPr>
        <w:rPr>
          <w:rFonts w:ascii="Colaborate-Thin" w:hAnsi="Colaborate-Thin"/>
        </w:rPr>
      </w:pPr>
    </w:p>
    <w:sectPr w:rsidR="00A40F38" w:rsidRPr="000539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D7648"/>
    <w:multiLevelType w:val="hybridMultilevel"/>
    <w:tmpl w:val="E3FE0C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76032B"/>
    <w:multiLevelType w:val="hybridMultilevel"/>
    <w:tmpl w:val="E15AE1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EB3367"/>
    <w:multiLevelType w:val="hybridMultilevel"/>
    <w:tmpl w:val="1242B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881072"/>
    <w:multiLevelType w:val="hybridMultilevel"/>
    <w:tmpl w:val="492C95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F50BD6"/>
    <w:multiLevelType w:val="hybridMultilevel"/>
    <w:tmpl w:val="82CC5B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53"/>
    <w:rsid w:val="00053953"/>
    <w:rsid w:val="004D18C2"/>
    <w:rsid w:val="006B43B4"/>
    <w:rsid w:val="00A40F38"/>
    <w:rsid w:val="00B73AD7"/>
    <w:rsid w:val="00D36E0C"/>
    <w:rsid w:val="00DF65BC"/>
    <w:rsid w:val="00E53ABC"/>
    <w:rsid w:val="00FD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EFEC"/>
  <w15:chartTrackingRefBased/>
  <w15:docId w15:val="{BCB0F122-854C-486B-89C8-BD78860A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953"/>
  </w:style>
  <w:style w:type="paragraph" w:styleId="Titre1">
    <w:name w:val="heading 1"/>
    <w:basedOn w:val="Normal"/>
    <w:next w:val="Normal"/>
    <w:link w:val="Titre1Car"/>
    <w:uiPriority w:val="9"/>
    <w:qFormat/>
    <w:rsid w:val="00053953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53953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Paragraphedeliste">
    <w:name w:val="List Paragraph"/>
    <w:basedOn w:val="Normal"/>
    <w:uiPriority w:val="34"/>
    <w:qFormat/>
    <w:rsid w:val="00053953"/>
    <w:pPr>
      <w:ind w:left="720"/>
      <w:contextualSpacing/>
    </w:pPr>
  </w:style>
  <w:style w:type="table" w:styleId="Tableausimple1">
    <w:name w:val="Plain Table 1"/>
    <w:basedOn w:val="TableauNormal"/>
    <w:uiPriority w:val="41"/>
    <w:rsid w:val="0005395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887EFD-2FCE-4CB6-962D-D80D1ACA2FBC}"/>
</file>

<file path=customXml/itemProps2.xml><?xml version="1.0" encoding="utf-8"?>
<ds:datastoreItem xmlns:ds="http://schemas.openxmlformats.org/officeDocument/2006/customXml" ds:itemID="{1BBA849A-6067-4FB7-80E5-AC82752EA1C6}"/>
</file>

<file path=customXml/itemProps3.xml><?xml version="1.0" encoding="utf-8"?>
<ds:datastoreItem xmlns:ds="http://schemas.openxmlformats.org/officeDocument/2006/customXml" ds:itemID="{B39A3FBA-3F41-40C9-87F1-0A9F282567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2020-12-14T17:04:00Z</dcterms:created>
  <dcterms:modified xsi:type="dcterms:W3CDTF">2020-12-14T17:04:00Z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